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6"/>
        <w:gridCol w:w="7609"/>
      </w:tblGrid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9E34A0" w:rsidRDefault="00B85673" w:rsidP="000929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ตัวชี้วัดตามคำรับรองการปฏิบัติราชการประจำปีงบประมาณ  256</w:t>
            </w:r>
            <w:r w:rsidR="000929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สำนักงานสาธารณสุขจังหวัดพระนครศรีอยุธยา</w:t>
            </w:r>
          </w:p>
        </w:tc>
      </w:tr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B85673" w:rsidRDefault="003727CE" w:rsidP="00707C6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</w:t>
            </w:r>
            <w:r w:rsidR="00707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07C6B" w:rsidRPr="00707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Service Excellence </w:t>
            </w:r>
          </w:p>
        </w:tc>
      </w:tr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D15" w:rsidRPr="000710AC" w:rsidRDefault="00190D15" w:rsidP="007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707C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7</w:t>
            </w:r>
            <w:r w:rsidR="00B85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7C6B"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4" w:rsidRPr="009E34A0" w:rsidRDefault="00B85673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9" w:rsidRPr="003F548B" w:rsidRDefault="00B85673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2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C441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293584" w:rsidRDefault="00590DCF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7</w:t>
            </w:r>
            <w:r w:rsidR="0055491D">
              <w:rPr>
                <w:rFonts w:ascii="TH SarabunPSK" w:hAnsi="TH SarabunPSK" w:cs="TH SarabunPSK"/>
                <w:sz w:val="32"/>
                <w:szCs w:val="32"/>
                <w:lang w:val="en-GB"/>
              </w:rPr>
              <w:t>.1</w:t>
            </w:r>
            <w:r w:rsidR="001A7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C44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A7359" w:rsidRDefault="00590DCF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7</w:t>
            </w:r>
            <w:r w:rsidR="0055491D">
              <w:rPr>
                <w:rFonts w:ascii="TH SarabunPSK" w:hAnsi="TH SarabunPSK" w:cs="TH SarabunPSK"/>
                <w:sz w:val="32"/>
                <w:szCs w:val="32"/>
                <w:lang w:val="en-GB"/>
              </w:rPr>
              <w:t>.2</w:t>
            </w:r>
            <w:r w:rsidR="001A735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C44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5491D" w:rsidRPr="0055491D" w:rsidRDefault="00590DCF" w:rsidP="003F54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7</w:t>
            </w:r>
            <w:r w:rsidR="0055491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.3 </w:t>
            </w:r>
            <w:r w:rsidR="00554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C44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93584" w:rsidRPr="009E34A0" w:rsidTr="006829D8">
        <w:trPr>
          <w:trHeight w:val="1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55491D" w:rsidRDefault="00293584" w:rsidP="00590D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190D15"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590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0710AC" w:rsidRDefault="00707C6B" w:rsidP="00707C6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อัตราตายของผู้ป่วยโรคหลอดเลือดสมอง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 xml:space="preserve">69) </w:t>
            </w:r>
          </w:p>
        </w:tc>
      </w:tr>
      <w:tr w:rsidR="003727CE" w:rsidRPr="009E34A0" w:rsidTr="006829D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Pr="00CE2DD9" w:rsidRDefault="003727CE" w:rsidP="00590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590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Default="00707C6B" w:rsidP="002F77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อัตราตายของผู้ป่วยโรคหลอดเลือดสมองแตก (</w:t>
            </w:r>
            <w:r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Pr="00707C6B">
              <w:rPr>
                <w:rFonts w:ascii="THSarabunPSK" w:hAnsi="THSarabunPSK" w:cs="THSarabunPSK"/>
                <w:sz w:val="32"/>
                <w:szCs w:val="32"/>
                <w:cs/>
              </w:rPr>
              <w:t>62)</w:t>
            </w:r>
          </w:p>
        </w:tc>
      </w:tr>
      <w:tr w:rsidR="0055491D" w:rsidRPr="009E34A0" w:rsidTr="006829D8">
        <w:trPr>
          <w:trHeight w:val="1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55491D" w:rsidP="00590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590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911789" w:rsidP="002C44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อัตราตาย</w:t>
            </w:r>
            <w:r w:rsidR="0055491D" w:rsidRPr="0055491D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</w:t>
            </w:r>
            <w:r w:rsidR="002C4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โรคหลอดเลือดสมอง </w:t>
            </w:r>
            <w:r w:rsidR="00707C6B" w:rsidRPr="00707C6B">
              <w:rPr>
                <w:rFonts w:ascii="TH SarabunPSK" w:hAnsi="TH SarabunPSK" w:cs="TH SarabunPSK"/>
                <w:sz w:val="32"/>
                <w:szCs w:val="32"/>
                <w:cs/>
              </w:rPr>
              <w:t>ตีบ/อุดตัน (</w:t>
            </w:r>
            <w:r w:rsidR="00707C6B" w:rsidRPr="00707C6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707C6B" w:rsidRPr="00707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63) </w:t>
            </w:r>
            <w:r w:rsidR="0070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6B" w:rsidRPr="003F548B" w:rsidRDefault="00707C6B" w:rsidP="00707C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ผู้ป่วยโรคหลอดเลือดสมอง หมายถึง ผู้ป่วย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diagnosis (</w:t>
            </w:r>
            <w:proofErr w:type="spellStart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pdx</w:t>
            </w:r>
            <w:proofErr w:type="spellEnd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Pr="003F54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I60-I69)</w:t>
            </w:r>
          </w:p>
          <w:p w:rsidR="003F548B" w:rsidRPr="003F548B" w:rsidRDefault="003F548B" w:rsidP="003F548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ผู้ป่วยโรคหลอดเลือดสมอง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แตก</w:t>
            </w: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หมายถึง ผู้ป่วย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diagnosis (</w:t>
            </w:r>
            <w:proofErr w:type="spellStart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pdx</w:t>
            </w:r>
            <w:proofErr w:type="spellEnd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Pr="003F54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I60-I6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F548B" w:rsidRPr="003F548B" w:rsidRDefault="003F548B" w:rsidP="00707C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ผู้ป่วยโรคหลอดเลือดสมอง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ตีบ/อุดตัน</w:t>
            </w: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หมายถึง ผู้ป่วย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ที่มี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diagnosis (</w:t>
            </w:r>
            <w:proofErr w:type="spellStart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pdx</w:t>
            </w:r>
            <w:proofErr w:type="spellEnd"/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Pr="003F54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I63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F548B" w:rsidRPr="003F548B" w:rsidRDefault="003F548B" w:rsidP="003F548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ผู้ป่วยใน (ผู้ป่วยที่รับไว้นอนพักรักษาใน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 (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admit)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นานตั้งแต่ 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F5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ชั่วโมงขึ้นไป)</w:t>
            </w:r>
          </w:p>
          <w:p w:rsidR="00707C6B" w:rsidRPr="00707C6B" w:rsidRDefault="00707C6B" w:rsidP="007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การตายของผู้ป่วยโรคหลอดเลือดสมองหมายถึงการตายจากทุกสาเหตุของผู้ป่วยโรค</w:t>
            </w:r>
          </w:p>
          <w:p w:rsidR="00707C6B" w:rsidRPr="00707C6B" w:rsidRDefault="00707C6B" w:rsidP="007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หลอดเลือดสมอง</w:t>
            </w:r>
          </w:p>
          <w:p w:rsidR="00707C6B" w:rsidRPr="00707C6B" w:rsidRDefault="00707C6B" w:rsidP="007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การจำหน่ายผู้ป่วยโรคหลอดเลือดสมองทุกสถานะ หมายถึง การที่ผู้ป่วยในออกจาก</w:t>
            </w:r>
          </w:p>
          <w:p w:rsidR="00A51822" w:rsidRPr="00A51822" w:rsidRDefault="00707C6B" w:rsidP="007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โรงพยาบาลในทุกสถานะ ทุกกรณี</w:t>
            </w:r>
          </w:p>
        </w:tc>
      </w:tr>
      <w:tr w:rsidR="00190D15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15" w:rsidRDefault="00190D15" w:rsidP="000929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ปี256</w:t>
            </w:r>
            <w:r w:rsidR="0009293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E" w:rsidRDefault="00590DCF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  <w:lang w:val="en-GB"/>
              </w:rPr>
              <w:t>7</w:t>
            </w:r>
            <w:r w:rsidR="00A51822">
              <w:rPr>
                <w:rFonts w:ascii="THSarabunPSK" w:hAnsi="THSarabunPSK" w:cs="THSarabunPSK"/>
                <w:sz w:val="32"/>
                <w:szCs w:val="32"/>
                <w:lang w:val="en-GB"/>
              </w:rPr>
              <w:t>.1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ไม่เกินร้อยละ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</w:rPr>
              <w:t>7</w:t>
            </w:r>
          </w:p>
          <w:p w:rsidR="00190D15" w:rsidRDefault="00590DCF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7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>.2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</w:rPr>
              <w:t>ไม่เกินร้อยละ</w:t>
            </w:r>
            <w:r w:rsidR="003F548B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</w:rPr>
              <w:t>25</w:t>
            </w:r>
          </w:p>
          <w:p w:rsidR="00A51822" w:rsidRPr="00A51822" w:rsidRDefault="00590DCF" w:rsidP="003F54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7</w:t>
            </w:r>
            <w:r w:rsidR="00A5182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.3 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</w:rPr>
              <w:t>ไม่เกินร้อยละ</w:t>
            </w:r>
            <w:r w:rsidR="003F548B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3F548B">
              <w:rPr>
                <w:rFonts w:ascii="THSarabunPSK" w:hAnsi="THSarabunPSK" w:cs="THSarabunPSK" w:hint="cs"/>
                <w:sz w:val="32"/>
                <w:szCs w:val="32"/>
                <w:cs/>
              </w:rPr>
              <w:t>5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22" w:rsidRPr="003F548B" w:rsidRDefault="003F548B" w:rsidP="003F54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548B">
              <w:rPr>
                <w:rFonts w:ascii="THSarabunPSK" w:hAnsi="THSarabunPSK" w:cs="TH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3F548B" w:rsidRDefault="003F548B" w:rsidP="003F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3F548B">
              <w:rPr>
                <w:rFonts w:ascii="THSarabunPSK" w:hAnsi="THSarabunPSK" w:cs="THSarabunPSK"/>
                <w:sz w:val="32"/>
                <w:szCs w:val="32"/>
                <w:cs/>
              </w:rPr>
              <w:t>ผู้ป่วยโรคหลอดเลือดสมองรับไว้นอนพักรักษาในโรงพยาบาล (</w:t>
            </w:r>
            <w:r w:rsidRPr="003F548B">
              <w:rPr>
                <w:rFonts w:ascii="THSarabunPSK" w:hAnsi="THSarabunPSK" w:cs="THSarabunPSK"/>
                <w:sz w:val="32"/>
                <w:szCs w:val="32"/>
              </w:rPr>
              <w:t xml:space="preserve">admit) </w:t>
            </w:r>
            <w:r w:rsidRPr="003F548B">
              <w:rPr>
                <w:rFonts w:ascii="THSarabunPSK" w:hAnsi="THSarabunPSK" w:cs="THSarabunPSK"/>
                <w:sz w:val="32"/>
                <w:szCs w:val="32"/>
                <w:cs/>
              </w:rPr>
              <w:t xml:space="preserve">นานตั้งแต่ </w:t>
            </w:r>
            <w:r w:rsidRPr="003F548B">
              <w:rPr>
                <w:rFonts w:ascii="THSarabunPSK" w:hAnsi="THSarabunPSK" w:cs="THSarabunPSK"/>
                <w:sz w:val="32"/>
                <w:szCs w:val="32"/>
              </w:rPr>
              <w:t xml:space="preserve">4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ชั่วโมงขึ้นไป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แยกที่อยู่อาศัย ตามเขต</w:t>
            </w:r>
            <w:r w:rsidR="00365928">
              <w:rPr>
                <w:rFonts w:ascii="THSarabunPSK" w:hAnsi="THSarabunPSK" w:cs="THSarabunPSK" w:hint="cs"/>
                <w:sz w:val="32"/>
                <w:szCs w:val="32"/>
                <w:cs/>
              </w:rPr>
              <w:t>พื้นที่รับผิดชอบ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บันทึกผ่านโปรแกรมพื้นฐานของหน่วยบริการ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และส่งออกข้อมูลตามมาตรฐานข้อมูล</w:t>
            </w:r>
          </w:p>
          <w:p w:rsidR="00293584" w:rsidRPr="009E34A0" w:rsidRDefault="004D0951" w:rsidP="004D09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43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แฟ้ม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เข้าสำนักงานสาธารณสุขจังหวัด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1A" w:rsidRPr="004D0951" w:rsidRDefault="004D0951" w:rsidP="004D0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ระบบรายงาน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HDC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กระทรวงสาธารณสุข</w:t>
            </w:r>
          </w:p>
          <w:p w:rsidR="004D0951" w:rsidRPr="004D0951" w:rsidRDefault="00EB200F" w:rsidP="004D0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แยกข้อมูลพื้นที่รับผิดชอบตามที่อยู่อาศัย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Exchange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4D0951" w:rsidRDefault="004D0951" w:rsidP="00E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A =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จำนวนครั้งของการจำหน่ายผู้ป่วยโรคหลอดเลือดสมอง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 xml:space="preserve">69)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ตายจากทุกหอผู้ป่วย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EB200F" w:rsidRDefault="004D0951" w:rsidP="00E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B =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จำนวนครั้งของการจำหน่ายทุกสถานะของผู้ป่วยโรคหลอดเลือดสมอง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 xml:space="preserve">69)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จากทุกหอผู้ป่วยในช่วงเวลาเดียวกัน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4D0951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B200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C =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จำนวนครั้งของการจำหน่ายผู้ป่วยโรคหลอดเลือดสมอง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แตก 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(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6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 w:rsidR="00EB200F" w:rsidRPr="00707C6B">
              <w:rPr>
                <w:rFonts w:ascii="THSarabunPSK" w:hAnsi="THSarabunPSK" w:cs="THSarabunPSK"/>
                <w:sz w:val="32"/>
                <w:szCs w:val="32"/>
                <w:cs/>
              </w:rPr>
              <w:t>)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ตาย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จากทุกหอผู้ป่วย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B200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D =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จำนวนครั้งของการจำหน่ายทุกสถานะของผู้ป่วยโรคหลอดเลือดสมอง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>แตก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 xml:space="preserve"> (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60-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6</w:t>
            </w:r>
            <w:r w:rsidR="00EB200F"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) จากทุกหอผู้ป่วยในช่วงเวลาเดียวกัน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EB200F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E = </w:t>
            </w:r>
            <w:r w:rsidR="00EB200F" w:rsidRPr="00EB200F">
              <w:rPr>
                <w:rFonts w:ascii="THSarabunPSK" w:eastAsiaTheme="minorHAnsi" w:hAnsi="THSarabunPSK" w:cs="THSarabunPSK"/>
                <w:color w:val="auto"/>
                <w:sz w:val="32"/>
                <w:szCs w:val="32"/>
                <w:cs/>
                <w:lang w:eastAsia="en-US"/>
              </w:rPr>
              <w:t>จำนวนครั้งของการจำหน่ายผู้ป่วยโรคหลอดเลือดสมอง</w:t>
            </w:r>
            <w:r w:rsidR="00EB200F">
              <w:rPr>
                <w:rFonts w:ascii="THSarabunPSK" w:eastAsiaTheme="minorHAnsi" w:hAnsi="THSarabunPSK" w:cs="THSarabunPSK" w:hint="cs"/>
                <w:color w:val="auto"/>
                <w:sz w:val="32"/>
                <w:szCs w:val="32"/>
                <w:cs/>
                <w:lang w:eastAsia="en-US"/>
              </w:rPr>
              <w:t>ตีบ</w:t>
            </w:r>
            <w:r w:rsidR="00EB200F" w:rsidRPr="00EB200F">
              <w:rPr>
                <w:rFonts w:ascii="THSarabunPSK" w:eastAsiaTheme="minorHAnsi" w:hAnsi="THSarabunPSK" w:cs="THSarabunPSK"/>
                <w:color w:val="auto"/>
                <w:sz w:val="32"/>
                <w:szCs w:val="32"/>
                <w:cs/>
                <w:lang w:eastAsia="en-US"/>
              </w:rPr>
              <w:t xml:space="preserve"> (</w:t>
            </w:r>
            <w:r w:rsidR="00EB200F" w:rsidRPr="00EB200F">
              <w:rPr>
                <w:rFonts w:ascii="THSarabunPSK" w:eastAsiaTheme="minorHAnsi" w:hAnsi="THSarabunPSK" w:cs="THSarabunPSK"/>
                <w:color w:val="auto"/>
                <w:sz w:val="32"/>
                <w:szCs w:val="32"/>
                <w:lang w:eastAsia="en-US"/>
              </w:rPr>
              <w:t>I</w:t>
            </w:r>
            <w:r w:rsidR="00EB200F">
              <w:rPr>
                <w:rFonts w:ascii="THSarabunPSK" w:eastAsiaTheme="minorHAnsi" w:hAnsi="THSarabunPSK" w:cs="THSarabunPSK"/>
                <w:color w:val="auto"/>
                <w:sz w:val="32"/>
                <w:szCs w:val="32"/>
                <w:cs/>
                <w:lang w:eastAsia="en-US"/>
              </w:rPr>
              <w:t>6</w:t>
            </w:r>
            <w:r w:rsidR="00D323E3">
              <w:rPr>
                <w:rFonts w:ascii="THSarabunPSK" w:eastAsiaTheme="minorHAnsi" w:hAnsi="THSarabunPSK" w:cs="THSarabunPSK" w:hint="cs"/>
                <w:color w:val="auto"/>
                <w:sz w:val="32"/>
                <w:szCs w:val="32"/>
                <w:cs/>
                <w:lang w:eastAsia="en-US"/>
              </w:rPr>
              <w:t>3</w:t>
            </w:r>
            <w:r w:rsidR="00EB200F" w:rsidRPr="00EB200F">
              <w:rPr>
                <w:rFonts w:ascii="THSarabunPSK" w:eastAsiaTheme="minorHAnsi" w:hAnsi="THSarabunPSK" w:cs="THSarabunPSK"/>
                <w:color w:val="auto"/>
                <w:sz w:val="32"/>
                <w:szCs w:val="32"/>
                <w:cs/>
                <w:lang w:eastAsia="en-US"/>
              </w:rPr>
              <w:t>) ตายจากทุกหอผู้ป่วย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D323E3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F = 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จำนวนครั้งของการจำหน่ายทุกสถานะของผู้ป่วยโรคหลอดเลือดสมอง</w:t>
            </w:r>
            <w:r w:rsidR="00D323E3">
              <w:rPr>
                <w:rFonts w:ascii="THSarabunPSK" w:hAnsi="THSarabunPSK" w:cs="THSarabunPSK" w:hint="cs"/>
                <w:sz w:val="32"/>
                <w:szCs w:val="32"/>
                <w:cs/>
              </w:rPr>
              <w:t>ตีบ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 xml:space="preserve"> (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</w:rPr>
              <w:t>I</w:t>
            </w:r>
            <w:r w:rsidR="00D323E3">
              <w:rPr>
                <w:rFonts w:ascii="THSarabunPSK" w:hAnsi="THSarabunPSK" w:cs="THSarabunPSK"/>
                <w:sz w:val="32"/>
                <w:szCs w:val="32"/>
                <w:cs/>
              </w:rPr>
              <w:t>6</w:t>
            </w:r>
            <w:r w:rsidR="00D323E3"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  <w:r w:rsidR="00EB200F" w:rsidRPr="00EB200F">
              <w:rPr>
                <w:rFonts w:ascii="THSarabunPSK" w:hAnsi="THSarabunPSK" w:cs="THSarabunPSK"/>
                <w:sz w:val="32"/>
                <w:szCs w:val="32"/>
                <w:cs/>
              </w:rPr>
              <w:t>) จากทุกหอผู้ป่วยในช่วงเวลาเดียวกัน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174C53">
            <w:pPr>
              <w:pStyle w:val="Default"/>
              <w:numPr>
                <w:ilvl w:val="1"/>
                <w:numId w:val="14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(A/B) x 100</w:t>
            </w:r>
          </w:p>
          <w:p w:rsidR="002716FA" w:rsidRDefault="002716FA" w:rsidP="00174C53">
            <w:pPr>
              <w:pStyle w:val="Default"/>
              <w:numPr>
                <w:ilvl w:val="1"/>
                <w:numId w:val="14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C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D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  <w:p w:rsidR="00365928" w:rsidRPr="00EB200F" w:rsidRDefault="00365928" w:rsidP="00174C53">
            <w:pPr>
              <w:pStyle w:val="Default"/>
              <w:numPr>
                <w:ilvl w:val="1"/>
                <w:numId w:val="14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E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F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5901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2, 3 </w:t>
            </w:r>
          </w:p>
        </w:tc>
      </w:tr>
      <w:tr w:rsidR="004D0951" w:rsidRPr="009E34A0" w:rsidTr="0068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  <w:jc w:val="center"/>
        </w:trPr>
        <w:tc>
          <w:tcPr>
            <w:tcW w:w="10349" w:type="dxa"/>
            <w:gridSpan w:val="3"/>
            <w:shd w:val="clear" w:color="auto" w:fill="auto"/>
          </w:tcPr>
          <w:p w:rsidR="002716FA" w:rsidRDefault="004D0951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:ปี 256</w:t>
            </w:r>
            <w:r w:rsidR="00092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9888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2126"/>
              <w:gridCol w:w="2268"/>
              <w:gridCol w:w="2268"/>
              <w:gridCol w:w="2161"/>
            </w:tblGrid>
            <w:tr w:rsidR="007566DF" w:rsidRPr="009E34A0" w:rsidTr="007566DF">
              <w:trPr>
                <w:trHeight w:val="472"/>
                <w:jc w:val="right"/>
              </w:trPr>
              <w:tc>
                <w:tcPr>
                  <w:tcW w:w="1065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6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9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61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12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16FA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2716FA" w:rsidRPr="007566DF" w:rsidRDefault="00D323E3" w:rsidP="00F62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I60- I69</w:t>
                  </w:r>
                </w:p>
              </w:tc>
              <w:tc>
                <w:tcPr>
                  <w:tcW w:w="2126" w:type="dxa"/>
                </w:tcPr>
                <w:p w:rsidR="002716FA" w:rsidRPr="002716FA" w:rsidRDefault="00D323E3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7 %</w:t>
                  </w:r>
                </w:p>
              </w:tc>
              <w:tc>
                <w:tcPr>
                  <w:tcW w:w="2268" w:type="dxa"/>
                </w:tcPr>
                <w:p w:rsidR="002716FA" w:rsidRPr="002716FA" w:rsidRDefault="00D323E3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7 %</w:t>
                  </w:r>
                </w:p>
              </w:tc>
              <w:tc>
                <w:tcPr>
                  <w:tcW w:w="2268" w:type="dxa"/>
                </w:tcPr>
                <w:p w:rsidR="002716FA" w:rsidRPr="002716FA" w:rsidRDefault="00D323E3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7 %</w:t>
                  </w:r>
                </w:p>
              </w:tc>
              <w:tc>
                <w:tcPr>
                  <w:tcW w:w="2161" w:type="dxa"/>
                </w:tcPr>
                <w:p w:rsidR="002716FA" w:rsidRPr="002716FA" w:rsidRDefault="00D323E3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&lt; 7 %</w:t>
                  </w:r>
                </w:p>
              </w:tc>
            </w:tr>
            <w:tr w:rsidR="00D323E3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D323E3" w:rsidRDefault="00D323E3" w:rsidP="00D323E3">
                  <w:pPr>
                    <w:jc w:val="center"/>
                  </w:pPr>
                  <w:r w:rsidRPr="00811C6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I60- I6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323E3" w:rsidRPr="002716FA" w:rsidRDefault="00D323E3" w:rsidP="00D32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25 %</w:t>
                  </w:r>
                </w:p>
              </w:tc>
              <w:tc>
                <w:tcPr>
                  <w:tcW w:w="2268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25 %</w:t>
                  </w:r>
                </w:p>
              </w:tc>
              <w:tc>
                <w:tcPr>
                  <w:tcW w:w="2268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25 %</w:t>
                  </w:r>
                </w:p>
              </w:tc>
              <w:tc>
                <w:tcPr>
                  <w:tcW w:w="2161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25 %</w:t>
                  </w:r>
                </w:p>
              </w:tc>
            </w:tr>
            <w:tr w:rsidR="00D323E3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D323E3" w:rsidRDefault="00D323E3" w:rsidP="00D323E3">
                  <w:pPr>
                    <w:jc w:val="center"/>
                  </w:pPr>
                  <w:r w:rsidRPr="00811C6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I6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D323E3" w:rsidRPr="002716FA" w:rsidRDefault="00D323E3" w:rsidP="00D323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5 %</w:t>
                  </w:r>
                </w:p>
              </w:tc>
              <w:tc>
                <w:tcPr>
                  <w:tcW w:w="2268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5 %</w:t>
                  </w:r>
                </w:p>
              </w:tc>
              <w:tc>
                <w:tcPr>
                  <w:tcW w:w="2268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5 %</w:t>
                  </w:r>
                </w:p>
              </w:tc>
              <w:tc>
                <w:tcPr>
                  <w:tcW w:w="2161" w:type="dxa"/>
                </w:tcPr>
                <w:p w:rsidR="00D323E3" w:rsidRPr="002716FA" w:rsidRDefault="00D323E3" w:rsidP="00D46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 5 %</w:t>
                  </w:r>
                </w:p>
              </w:tc>
            </w:tr>
          </w:tbl>
          <w:p w:rsidR="007566DF" w:rsidRPr="009E34A0" w:rsidRDefault="00D323E3" w:rsidP="00A804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4D0951" w:rsidRPr="00BE37D9" w:rsidTr="002C4414">
        <w:trPr>
          <w:trHeight w:val="155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4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="000929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tbl>
            <w:tblPr>
              <w:tblStyle w:val="TableGrid"/>
              <w:tblW w:w="995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992"/>
              <w:gridCol w:w="992"/>
              <w:gridCol w:w="1134"/>
              <w:gridCol w:w="992"/>
              <w:gridCol w:w="1027"/>
            </w:tblGrid>
            <w:tr w:rsidR="004D0951" w:rsidRPr="00BE37D9" w:rsidTr="00D276F8">
              <w:trPr>
                <w:trHeight w:val="357"/>
                <w:jc w:val="right"/>
              </w:trPr>
              <w:tc>
                <w:tcPr>
                  <w:tcW w:w="3119" w:type="dxa"/>
                </w:tcPr>
                <w:p w:rsidR="004D0951" w:rsidRPr="00446211" w:rsidRDefault="004D0951" w:rsidP="003622AF">
                  <w:pPr>
                    <w:spacing w:after="0"/>
                    <w:jc w:val="center"/>
                    <w:rPr>
                      <w:color w:val="000000" w:themeColor="text1"/>
                      <w:cs/>
                    </w:rPr>
                  </w:pPr>
                  <w:r w:rsidRPr="00446211">
                    <w:rPr>
                      <w:rFonts w:hint="cs"/>
                      <w:color w:val="000000" w:themeColor="text1"/>
                      <w:cs/>
                    </w:rPr>
                    <w:t>ตัวชี้วัดย่อย</w:t>
                  </w:r>
                </w:p>
              </w:tc>
              <w:tc>
                <w:tcPr>
                  <w:tcW w:w="1701" w:type="dxa"/>
                </w:tcPr>
                <w:p w:rsidR="004D0951" w:rsidRPr="00446211" w:rsidRDefault="00A8044E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คะแนน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0471E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1</w:t>
                  </w:r>
                  <w:r w:rsidR="004D0951" w:rsidRPr="00590118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</w:tr>
            <w:tr w:rsidR="004D0951" w:rsidRPr="00BE37D9" w:rsidTr="00A8044E">
              <w:trPr>
                <w:trHeight w:val="890"/>
                <w:jc w:val="right"/>
              </w:trPr>
              <w:tc>
                <w:tcPr>
                  <w:tcW w:w="3119" w:type="dxa"/>
                  <w:vMerge w:val="restart"/>
                </w:tcPr>
                <w:p w:rsidR="004D0951" w:rsidRPr="007566DF" w:rsidRDefault="00D323E3" w:rsidP="00A8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  <w:r w:rsidR="007566DF">
                    <w:rPr>
                      <w:color w:val="000000" w:themeColor="text1"/>
                    </w:rPr>
                    <w:t xml:space="preserve">.1 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อัตราตายของผู้ป่วยโรคหลอดเลือดสมอง</w:t>
                  </w:r>
                  <w:r>
                    <w:rPr>
                      <w:rFonts w:ascii="THSarabunPSK" w:hAnsi="THSarabunPSK" w:cs="THSarabunPSK" w:hint="cs"/>
                      <w:cs/>
                    </w:rPr>
                    <w:t xml:space="preserve"> 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(</w:t>
                  </w:r>
                  <w:r w:rsidRPr="00707C6B">
                    <w:rPr>
                      <w:rFonts w:ascii="THSarabunPSK" w:hAnsi="THSarabunPSK" w:cs="THSarabunPSK"/>
                    </w:rPr>
                    <w:t>I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60-</w:t>
                  </w:r>
                  <w:r w:rsidRPr="00707C6B">
                    <w:rPr>
                      <w:rFonts w:ascii="THSarabunPSK" w:hAnsi="THSarabunPSK" w:cs="THSarabunPSK"/>
                    </w:rPr>
                    <w:t>I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69)</w:t>
                  </w:r>
                </w:p>
              </w:tc>
              <w:tc>
                <w:tcPr>
                  <w:tcW w:w="1701" w:type="dxa"/>
                </w:tcPr>
                <w:p w:rsidR="004D0951" w:rsidRPr="00BE37D9" w:rsidRDefault="004D0951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D0951" w:rsidRPr="00BE37D9" w:rsidRDefault="00861415" w:rsidP="002A10E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D0951" w:rsidRPr="00BE37D9" w:rsidRDefault="00861415" w:rsidP="002A10E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7.5</w:t>
                  </w:r>
                </w:p>
              </w:tc>
              <w:tc>
                <w:tcPr>
                  <w:tcW w:w="1134" w:type="dxa"/>
                </w:tcPr>
                <w:p w:rsidR="004D0951" w:rsidRPr="00BE37D9" w:rsidRDefault="00861415" w:rsidP="002A10E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D0951" w:rsidRPr="00A8044E" w:rsidRDefault="00861415" w:rsidP="002A10E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hint="cs"/>
                      <w:color w:val="000000" w:themeColor="text1"/>
                      <w:cs/>
                      <w:lang w:val="en-GB"/>
                    </w:rPr>
                    <w:t>6.5</w:t>
                  </w:r>
                </w:p>
              </w:tc>
              <w:tc>
                <w:tcPr>
                  <w:tcW w:w="1027" w:type="dxa"/>
                </w:tcPr>
                <w:p w:rsidR="004D0951" w:rsidRPr="00BE37D9" w:rsidRDefault="00861415" w:rsidP="002A10E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6</w:t>
                  </w:r>
                </w:p>
              </w:tc>
            </w:tr>
            <w:tr w:rsidR="00861415" w:rsidRPr="00BE37D9" w:rsidTr="00D276F8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861415" w:rsidRDefault="00861415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861415" w:rsidRDefault="00861415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861415" w:rsidRPr="00BE37D9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861415" w:rsidRPr="00BE37D9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7.5</w:t>
                  </w:r>
                </w:p>
              </w:tc>
              <w:tc>
                <w:tcPr>
                  <w:tcW w:w="1134" w:type="dxa"/>
                </w:tcPr>
                <w:p w:rsidR="00861415" w:rsidRPr="00BE37D9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861415" w:rsidRPr="00A8044E" w:rsidRDefault="00861415" w:rsidP="00D460D2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hint="cs"/>
                      <w:color w:val="000000" w:themeColor="text1"/>
                      <w:cs/>
                      <w:lang w:val="en-GB"/>
                    </w:rPr>
                    <w:t>6.5</w:t>
                  </w:r>
                </w:p>
              </w:tc>
              <w:tc>
                <w:tcPr>
                  <w:tcW w:w="1027" w:type="dxa"/>
                </w:tcPr>
                <w:p w:rsidR="00861415" w:rsidRPr="00BE37D9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6</w:t>
                  </w:r>
                </w:p>
              </w:tc>
            </w:tr>
            <w:tr w:rsidR="007566DF" w:rsidRPr="00BE37D9" w:rsidTr="007566DF">
              <w:trPr>
                <w:trHeight w:val="979"/>
                <w:jc w:val="right"/>
              </w:trPr>
              <w:tc>
                <w:tcPr>
                  <w:tcW w:w="3119" w:type="dxa"/>
                  <w:vMerge w:val="restart"/>
                </w:tcPr>
                <w:p w:rsidR="007566DF" w:rsidRDefault="00D323E3" w:rsidP="00092936">
                  <w:pPr>
                    <w:spacing w:after="0"/>
                    <w:rPr>
                      <w:color w:val="000000" w:themeColor="text1"/>
                    </w:rPr>
                  </w:pPr>
                  <w:r>
                    <w:rPr>
                      <w:rFonts w:ascii="THSarabunPSK" w:hAnsi="THSarabunPSK" w:cs="THSarabunPSK"/>
                    </w:rPr>
                    <w:t>8</w:t>
                  </w:r>
                  <w:r w:rsidR="007566DF">
                    <w:rPr>
                      <w:rFonts w:ascii="THSarabunPSK" w:hAnsi="THSarabunPSK" w:cs="THSarabunPSK"/>
                      <w:lang w:val="en-GB"/>
                    </w:rPr>
                    <w:t xml:space="preserve">.2 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อัตราตายของผู้ป่วยโรคหลอดเลือดสมองแตก (</w:t>
                  </w:r>
                  <w:r w:rsidRPr="00707C6B">
                    <w:rPr>
                      <w:rFonts w:ascii="THSarabunPSK" w:hAnsi="THSarabunPSK" w:cs="THSarabunPSK"/>
                    </w:rPr>
                    <w:t>I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60-</w:t>
                  </w:r>
                  <w:r w:rsidRPr="00707C6B">
                    <w:rPr>
                      <w:rFonts w:ascii="THSarabunPSK" w:hAnsi="THSarabunPSK" w:cs="THSarabunPSK"/>
                    </w:rPr>
                    <w:t>I</w:t>
                  </w:r>
                  <w:r w:rsidRPr="00707C6B">
                    <w:rPr>
                      <w:rFonts w:ascii="THSarabunPSK" w:hAnsi="THSarabunPSK" w:cs="THSarabunPSK"/>
                      <w:cs/>
                    </w:rPr>
                    <w:t>62)</w:t>
                  </w:r>
                </w:p>
              </w:tc>
              <w:tc>
                <w:tcPr>
                  <w:tcW w:w="1701" w:type="dxa"/>
                </w:tcPr>
                <w:p w:rsidR="007566DF" w:rsidRPr="00BE37D9" w:rsidRDefault="007566DF" w:rsidP="005F7C44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7566DF" w:rsidRDefault="00861415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7566DF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7566DF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7566DF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24</w:t>
                  </w:r>
                </w:p>
              </w:tc>
              <w:tc>
                <w:tcPr>
                  <w:tcW w:w="1027" w:type="dxa"/>
                </w:tcPr>
                <w:p w:rsidR="007566DF" w:rsidRDefault="00861415" w:rsidP="0009293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23</w:t>
                  </w:r>
                </w:p>
              </w:tc>
            </w:tr>
            <w:tr w:rsidR="00861415" w:rsidRPr="00BE37D9" w:rsidTr="00D276F8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861415" w:rsidRDefault="00861415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861415" w:rsidRDefault="00861415" w:rsidP="005F7C4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24</w:t>
                  </w:r>
                </w:p>
              </w:tc>
              <w:tc>
                <w:tcPr>
                  <w:tcW w:w="1027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23</w:t>
                  </w:r>
                </w:p>
              </w:tc>
            </w:tr>
            <w:tr w:rsidR="00090BE1" w:rsidRPr="00BE37D9" w:rsidTr="00090BE1">
              <w:trPr>
                <w:trHeight w:val="43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090BE1" w:rsidRPr="0055491D" w:rsidRDefault="00911789" w:rsidP="002C4414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lastRenderedPageBreak/>
                    <w:t>8</w:t>
                  </w:r>
                  <w:r w:rsidR="00090BE1">
                    <w:rPr>
                      <w:lang w:val="en-GB"/>
                    </w:rPr>
                    <w:t xml:space="preserve">.3 </w:t>
                  </w:r>
                  <w:r>
                    <w:rPr>
                      <w:rFonts w:hint="cs"/>
                      <w:cs/>
                    </w:rPr>
                    <w:t>อัตราตาย</w:t>
                  </w:r>
                  <w:r w:rsidRPr="0055491D">
                    <w:rPr>
                      <w:cs/>
                    </w:rPr>
                    <w:t>ของผู้ป่วย</w:t>
                  </w:r>
                  <w:r w:rsidR="002C4414">
                    <w:rPr>
                      <w:rFonts w:hint="cs"/>
                      <w:cs/>
                    </w:rPr>
                    <w:t xml:space="preserve">โรคหลอดเลือดสมอง </w:t>
                  </w:r>
                  <w:r w:rsidRPr="00707C6B">
                    <w:rPr>
                      <w:cs/>
                    </w:rPr>
                    <w:t>ตีบ/อุดตัน (</w:t>
                  </w:r>
                  <w:r w:rsidRPr="00707C6B">
                    <w:t>I</w:t>
                  </w:r>
                  <w:r w:rsidRPr="00707C6B">
                    <w:rPr>
                      <w:cs/>
                    </w:rPr>
                    <w:t xml:space="preserve">63)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90BE1" w:rsidRPr="00BE37D9" w:rsidRDefault="00090BE1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090BE1" w:rsidRDefault="00861415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90BE1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5.5</w:t>
                  </w:r>
                </w:p>
              </w:tc>
              <w:tc>
                <w:tcPr>
                  <w:tcW w:w="1134" w:type="dxa"/>
                </w:tcPr>
                <w:p w:rsidR="00090BE1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90BE1" w:rsidRDefault="00861415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4.5</w:t>
                  </w:r>
                </w:p>
              </w:tc>
              <w:tc>
                <w:tcPr>
                  <w:tcW w:w="1027" w:type="dxa"/>
                </w:tcPr>
                <w:p w:rsidR="00090BE1" w:rsidRDefault="00861415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861415" w:rsidRPr="00BE37D9" w:rsidTr="00EA3A5B">
              <w:trPr>
                <w:trHeight w:val="495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861415" w:rsidRDefault="00861415" w:rsidP="006D745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861415" w:rsidRDefault="00861415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5.5</w:t>
                  </w:r>
                </w:p>
              </w:tc>
              <w:tc>
                <w:tcPr>
                  <w:tcW w:w="1134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4.5</w:t>
                  </w:r>
                </w:p>
              </w:tc>
              <w:tc>
                <w:tcPr>
                  <w:tcW w:w="1027" w:type="dxa"/>
                </w:tcPr>
                <w:p w:rsidR="00861415" w:rsidRDefault="00861415" w:rsidP="00D460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</w:tbl>
          <w:p w:rsidR="004D0951" w:rsidRPr="00B5444C" w:rsidRDefault="004D0951" w:rsidP="00E16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D0951" w:rsidRPr="009E34A0" w:rsidTr="006829D8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A8044E" w:rsidRDefault="00A8044E" w:rsidP="00CB5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ติดตามจากระบบรายงานใน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HDC</w:t>
            </w:r>
          </w:p>
        </w:tc>
      </w:tr>
      <w:tr w:rsidR="004D0951" w:rsidRPr="009E34A0" w:rsidTr="006829D8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E1" w:rsidRPr="00090BE1" w:rsidRDefault="00174C53" w:rsidP="0009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แนวทางการดำเนินป้องกันควบคุมโรคหลอดเลือดสมอง ภาคผนวกแนบท้ายตัวชี้วัดที่ 7</w:t>
            </w:r>
          </w:p>
        </w:tc>
      </w:tr>
      <w:tr w:rsidR="004D0951" w:rsidRPr="009E34A0" w:rsidTr="006829D8">
        <w:trPr>
          <w:trHeight w:val="2887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  <w:tbl>
            <w:tblPr>
              <w:tblpPr w:leftFromText="180" w:rightFromText="180" w:vertAnchor="page" w:horzAnchor="margin" w:tblpXSpec="right" w:tblpY="517"/>
              <w:tblOverlap w:val="never"/>
              <w:tblW w:w="99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1276"/>
              <w:gridCol w:w="1133"/>
              <w:gridCol w:w="1558"/>
              <w:gridCol w:w="1865"/>
            </w:tblGrid>
            <w:tr w:rsidR="004D0951" w:rsidRPr="009E34A0" w:rsidTr="00D276F8">
              <w:tc>
                <w:tcPr>
                  <w:tcW w:w="2066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Baselinedata</w:t>
                  </w:r>
                  <w:proofErr w:type="spellEnd"/>
                </w:p>
              </w:tc>
              <w:tc>
                <w:tcPr>
                  <w:tcW w:w="642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292" w:type="pct"/>
                  <w:gridSpan w:val="3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92936" w:rsidRPr="009E34A0" w:rsidTr="00845400">
              <w:tc>
                <w:tcPr>
                  <w:tcW w:w="2066" w:type="pct"/>
                  <w:vMerge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42" w:type="pct"/>
                  <w:vMerge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559</w:t>
                  </w:r>
                </w:p>
              </w:tc>
              <w:tc>
                <w:tcPr>
                  <w:tcW w:w="784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938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Pr="009E34A0" w:rsidRDefault="00174C53" w:rsidP="000929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7</w:t>
                  </w:r>
                  <w:r w:rsidR="00861415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.1 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</w:t>
                  </w:r>
                  <w:r w:rsidR="00861415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(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</w:rPr>
                    <w:t>I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60-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</w:rPr>
                    <w:t>I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69)</w:t>
                  </w:r>
                </w:p>
              </w:tc>
              <w:tc>
                <w:tcPr>
                  <w:tcW w:w="642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</w:tc>
              <w:tc>
                <w:tcPr>
                  <w:tcW w:w="570" w:type="pct"/>
                </w:tcPr>
                <w:p w:rsidR="00092936" w:rsidRPr="00590118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19.20</w:t>
                  </w:r>
                </w:p>
              </w:tc>
              <w:tc>
                <w:tcPr>
                  <w:tcW w:w="784" w:type="pct"/>
                </w:tcPr>
                <w:p w:rsidR="00092936" w:rsidRPr="00590118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15.71</w:t>
                  </w:r>
                </w:p>
              </w:tc>
              <w:tc>
                <w:tcPr>
                  <w:tcW w:w="938" w:type="pct"/>
                </w:tcPr>
                <w:p w:rsidR="00092936" w:rsidRPr="00590118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15.56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Default="00174C53" w:rsidP="0009293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7</w:t>
                  </w:r>
                  <w:r w:rsidR="00861415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.2 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อัตราตายของผู้ป่วยโรคหลอดเลือดสมองแตก (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</w:rPr>
                    <w:t>I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60-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</w:rPr>
                    <w:t>I</w:t>
                  </w:r>
                  <w:r w:rsidR="00861415" w:rsidRPr="00707C6B"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  <w:t>62)</w:t>
                  </w:r>
                </w:p>
              </w:tc>
              <w:tc>
                <w:tcPr>
                  <w:tcW w:w="642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Pr="00590118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N/A</w:t>
                  </w:r>
                </w:p>
              </w:tc>
              <w:tc>
                <w:tcPr>
                  <w:tcW w:w="784" w:type="pct"/>
                </w:tcPr>
                <w:p w:rsidR="00092936" w:rsidRPr="003C18F1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092936" w:rsidRPr="003C18F1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33.03</w:t>
                  </w:r>
                </w:p>
              </w:tc>
            </w:tr>
            <w:tr w:rsidR="00092936" w:rsidRPr="009E34A0" w:rsidTr="00FD7232">
              <w:trPr>
                <w:trHeight w:val="311"/>
              </w:trPr>
              <w:tc>
                <w:tcPr>
                  <w:tcW w:w="2066" w:type="pct"/>
                </w:tcPr>
                <w:p w:rsidR="00092936" w:rsidRDefault="00174C53" w:rsidP="002C4414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8614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.3 อัตราตาย</w:t>
                  </w:r>
                  <w:r w:rsidR="00861415" w:rsidRPr="005549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ของผู้ป่วย</w:t>
                  </w:r>
                  <w:r w:rsidR="002C44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โรคหลอดเลือดสมอง</w:t>
                  </w:r>
                  <w:r w:rsidR="00861415" w:rsidRPr="00707C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ตีบ/อุดตัน (</w:t>
                  </w:r>
                  <w:r w:rsidR="00861415" w:rsidRPr="00707C6B">
                    <w:rPr>
                      <w:rFonts w:ascii="TH SarabunPSK" w:hAnsi="TH SarabunPSK" w:cs="TH SarabunPSK"/>
                      <w:sz w:val="32"/>
                      <w:szCs w:val="32"/>
                    </w:rPr>
                    <w:t>I</w:t>
                  </w:r>
                  <w:r w:rsidR="00861415" w:rsidRPr="00707C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63) </w:t>
                  </w:r>
                  <w:r w:rsidR="008614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642" w:type="pct"/>
                </w:tcPr>
                <w:p w:rsidR="00092936" w:rsidRDefault="00092936" w:rsidP="0009293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092936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092936" w:rsidRDefault="00861415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7.71</w:t>
                  </w:r>
                </w:p>
              </w:tc>
            </w:tr>
          </w:tbl>
          <w:p w:rsidR="004D0951" w:rsidRPr="00590118" w:rsidRDefault="00590118" w:rsidP="00E164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.</w:t>
            </w:r>
          </w:p>
        </w:tc>
      </w:tr>
      <w:tr w:rsidR="004D0951" w:rsidRPr="009E34A0" w:rsidTr="006829D8">
        <w:trPr>
          <w:trHeight w:val="973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18" w:rsidRDefault="00590118" w:rsidP="005901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นายทินกร ทิพย์สูตร์ โทร.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08-1852-1520</w:t>
            </w:r>
          </w:p>
          <w:p w:rsidR="004D0951" w:rsidRPr="00590118" w:rsidRDefault="00590118" w:rsidP="0059011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sz w:val="32"/>
                <w:szCs w:val="32"/>
              </w:rPr>
              <w:t>E-mail : thina_korn@hotmail.com</w:t>
            </w:r>
          </w:p>
        </w:tc>
      </w:tr>
    </w:tbl>
    <w:p w:rsidR="006F0B31" w:rsidRDefault="006F0B31"/>
    <w:p w:rsidR="00AE4F96" w:rsidRDefault="00AE4F96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/>
    <w:p w:rsidR="00590DCF" w:rsidRDefault="00590DCF">
      <w:bookmarkStart w:id="0" w:name="_GoBack"/>
      <w:bookmarkEnd w:id="0"/>
    </w:p>
    <w:p w:rsidR="00AE4F96" w:rsidRDefault="00AE4F96"/>
    <w:p w:rsidR="00174C53" w:rsidRDefault="00590DCF" w:rsidP="00590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ภาคผนวกแนบท้ายตัวชี้วัดที่</w:t>
      </w:r>
      <w:r w:rsidR="00174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 </w:t>
      </w:r>
    </w:p>
    <w:p w:rsidR="00174C53" w:rsidRDefault="00174C53" w:rsidP="00590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C6B">
        <w:rPr>
          <w:rFonts w:ascii="TH SarabunPSK" w:hAnsi="TH SarabunPSK" w:cs="TH SarabunPSK"/>
          <w:b/>
          <w:bCs/>
          <w:sz w:val="32"/>
          <w:szCs w:val="32"/>
          <w:cs/>
        </w:rPr>
        <w:t>อัตราตายของผู้ป่วยโรคหลอดเลือดสมอง</w:t>
      </w:r>
    </w:p>
    <w:p w:rsidR="00590DCF" w:rsidRDefault="00590DCF" w:rsidP="00590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0DCF" w:rsidRPr="00590DCF" w:rsidRDefault="00590DCF" w:rsidP="00590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ดำเนินงานในการป้องกันควบคุมและ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การดูแลผู้ป่วยโรคหลอดเลือดสมอง </w:t>
      </w:r>
      <w:r w:rsidRPr="00590DCF">
        <w:rPr>
          <w:rFonts w:ascii="TH SarabunPSK" w:hAnsi="TH SarabunPSK" w:cs="TH SarabunPSK"/>
          <w:b/>
          <w:bCs/>
          <w:sz w:val="32"/>
          <w:szCs w:val="32"/>
        </w:rPr>
        <w:t>(Stroke)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</w:p>
    <w:p w:rsidR="00590DCF" w:rsidRPr="00590DCF" w:rsidRDefault="00590DCF" w:rsidP="00590DC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ab/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ระดับปฐมภูมิ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DCF">
        <w:rPr>
          <w:rFonts w:ascii="TH SarabunPSK" w:hAnsi="TH SarabunPSK" w:cs="TH SarabunPSK"/>
          <w:sz w:val="32"/>
          <w:szCs w:val="32"/>
        </w:rPr>
        <w:t xml:space="preserve">: </w:t>
      </w:r>
      <w:r w:rsidRPr="00590DCF">
        <w:rPr>
          <w:rFonts w:ascii="TH SarabunPSK" w:hAnsi="TH SarabunPSK" w:cs="TH SarabunPSK"/>
          <w:sz w:val="32"/>
          <w:szCs w:val="32"/>
          <w:cs/>
        </w:rPr>
        <w:t>พัฒนาการแจ้งเตือนอาการ ต้องดำเนินการทุกช่องทาง ทุกที่ ทุกโอกาส (</w:t>
      </w:r>
      <w:r w:rsidRPr="00590DCF">
        <w:rPr>
          <w:rFonts w:ascii="TH SarabunPSK" w:hAnsi="TH SarabunPSK" w:cs="TH SarabunPSK"/>
          <w:sz w:val="32"/>
          <w:szCs w:val="32"/>
        </w:rPr>
        <w:t xml:space="preserve">All for Stroke Alert/Stroke Awareness)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แก้ปัญหา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ขาดความเข้าใจเกี่ยวกับอาการ </w:t>
      </w:r>
    </w:p>
    <w:p w:rsidR="00590DCF" w:rsidRPr="00590DCF" w:rsidRDefault="00590DCF" w:rsidP="00590DC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การจัดกิจกรรมการรณรงค์ ต้องเป็น </w:t>
      </w:r>
      <w:r w:rsidRPr="00590DCF">
        <w:rPr>
          <w:rFonts w:ascii="TH SarabunPSK" w:hAnsi="TH SarabunPSK" w:cs="TH SarabunPSK"/>
          <w:sz w:val="32"/>
          <w:szCs w:val="32"/>
        </w:rPr>
        <w:t xml:space="preserve">campaign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90DCF">
        <w:rPr>
          <w:rFonts w:ascii="TH SarabunPSK" w:hAnsi="TH SarabunPSK" w:cs="TH SarabunPSK"/>
          <w:sz w:val="32"/>
          <w:szCs w:val="32"/>
        </w:rPr>
        <w:t xml:space="preserve">impact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market share 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ที่สูง ข้อความที่จะสื่อสารต้องสั้น กระชับ เข้าใจง่าย ครอบคลุมทุกเพศทุกวัย ใช้ได้จริง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“อ่อนแรงแขนขา มึนชา ตามัว หน้าเบี้ยว เวียนหัว ลิ้นรัว เดินเซ โทรตาม ๑๖๖๙”</w:t>
      </w:r>
    </w:p>
    <w:p w:rsidR="00590DCF" w:rsidRPr="00590DCF" w:rsidRDefault="00590DCF" w:rsidP="00590DC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>ต้องใช้สถานการณ์ หรือ กระแสให้เร็วที่สุด เช่น กระแส ออเจ้า</w:t>
      </w:r>
      <w:r w:rsidRPr="00590D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ละครบุพเพสันนิวาส สื่อสารในงานบุญ พระเทศน์ ติดป้ายรณรงค์ตามรถตุ๊ก รถรอบเมือง ท้ายรถตู้ </w:t>
      </w:r>
    </w:p>
    <w:p w:rsidR="00590DCF" w:rsidRPr="00590DCF" w:rsidRDefault="00590DCF" w:rsidP="00590DC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จัดรณรงค์ ๑ ตำบล ๑ </w:t>
      </w:r>
      <w:r w:rsidRPr="00590DCF">
        <w:rPr>
          <w:rFonts w:ascii="TH SarabunPSK" w:hAnsi="TH SarabunPSK" w:cs="TH SarabunPSK"/>
          <w:sz w:val="32"/>
          <w:szCs w:val="32"/>
        </w:rPr>
        <w:t xml:space="preserve">Boom </w:t>
      </w:r>
    </w:p>
    <w:p w:rsidR="00590DCF" w:rsidRPr="00590DCF" w:rsidRDefault="00590DCF" w:rsidP="00590DC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>เริ่มจาก บุคลากรสาธารณสุขก่อน เครือข่าย อสม. และ เครือข่ายอื่น</w:t>
      </w:r>
    </w:p>
    <w:p w:rsidR="00590DCF" w:rsidRDefault="00590DCF" w:rsidP="00590DC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ต้องเพิ่มความเข้มข้นของกิจกรรมป้องกันการเกิด </w:t>
      </w:r>
      <w:r w:rsidRPr="00590DCF">
        <w:rPr>
          <w:rFonts w:ascii="TH SarabunPSK" w:hAnsi="TH SarabunPSK" w:cs="TH SarabunPSK"/>
          <w:sz w:val="32"/>
          <w:szCs w:val="32"/>
        </w:rPr>
        <w:t>Stroke</w:t>
      </w:r>
    </w:p>
    <w:p w:rsidR="00590DCF" w:rsidRPr="00590DCF" w:rsidRDefault="00590DCF" w:rsidP="00590DCF">
      <w:pPr>
        <w:pStyle w:val="ListParagraph"/>
        <w:tabs>
          <w:tab w:val="left" w:pos="1134"/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0DCF" w:rsidRPr="00590DCF" w:rsidRDefault="00590DCF" w:rsidP="00590DC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ระดับทุติยภูมิ </w:t>
      </w:r>
      <w:r w:rsidRPr="0059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90DCF">
        <w:rPr>
          <w:rFonts w:ascii="TH SarabunPSK" w:hAnsi="TH SarabunPSK" w:cs="TH SarabunPSK"/>
          <w:sz w:val="32"/>
          <w:szCs w:val="32"/>
          <w:cs/>
        </w:rPr>
        <w:t>พัฒนาระบบการส่งต่อ (</w:t>
      </w:r>
      <w:r w:rsidRPr="00590DCF">
        <w:rPr>
          <w:rFonts w:ascii="TH SarabunPSK" w:hAnsi="TH SarabunPSK" w:cs="TH SarabunPSK"/>
          <w:sz w:val="32"/>
          <w:szCs w:val="32"/>
        </w:rPr>
        <w:t xml:space="preserve">All for referral system)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แก้ปัญหา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มาไม่ทัน เวลา </w:t>
      </w:r>
      <w:r w:rsidRPr="00590DCF">
        <w:rPr>
          <w:rFonts w:ascii="TH SarabunPSK" w:hAnsi="TH SarabunPSK" w:cs="TH SarabunPSK"/>
          <w:sz w:val="32"/>
          <w:szCs w:val="32"/>
        </w:rPr>
        <w:t>onset to needle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เกิน ๔.๕ ชั่วโมง</w:t>
      </w:r>
    </w:p>
    <w:p w:rsidR="00590DCF" w:rsidRPr="00590DCF" w:rsidRDefault="00590DCF" w:rsidP="00590DC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ระบบต้องง่าย ไม่ซับซ้อน เชื่อมต่อทุกคน ทุกจุด ที่เกี่ยวข้อง พิจารณาจัดตั้ง </w:t>
      </w:r>
      <w:r w:rsidRPr="00590DCF">
        <w:rPr>
          <w:rFonts w:ascii="TH SarabunPSK" w:hAnsi="TH SarabunPSK" w:cs="TH SarabunPSK"/>
          <w:sz w:val="32"/>
          <w:szCs w:val="32"/>
        </w:rPr>
        <w:t xml:space="preserve">line group stroke fast track </w:t>
      </w:r>
    </w:p>
    <w:p w:rsidR="00590DCF" w:rsidRPr="00590DCF" w:rsidRDefault="00590DCF" w:rsidP="00590DC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รพช. ต้อง </w:t>
      </w:r>
      <w:r w:rsidRPr="00590DCF">
        <w:rPr>
          <w:rFonts w:ascii="TH SarabunPSK" w:hAnsi="TH SarabunPSK" w:cs="TH SarabunPSK"/>
          <w:sz w:val="32"/>
          <w:szCs w:val="32"/>
        </w:rPr>
        <w:t xml:space="preserve">Activate stroke fast track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จากอาการ และ ระยะเวลา </w:t>
      </w:r>
      <w:r w:rsidRPr="00590DCF">
        <w:rPr>
          <w:rFonts w:ascii="TH SarabunPSK" w:hAnsi="TH SarabunPSK" w:cs="TH SarabunPSK"/>
          <w:sz w:val="32"/>
          <w:szCs w:val="32"/>
        </w:rPr>
        <w:t xml:space="preserve">onset to needle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ไม่เกิน ๔.๕ ชั่วโมง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“ส่งมาแล้วไม่ใช่ ดีกว่าใช่แล้วไม่มา หรือมาไม่ทัน”</w:t>
      </w:r>
    </w:p>
    <w:p w:rsidR="00590DCF" w:rsidRPr="00590DCF" w:rsidRDefault="00590DCF" w:rsidP="00590DC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</w:rPr>
        <w:t xml:space="preserve">Stroke fast track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ควรเจาะ </w:t>
      </w:r>
      <w:r w:rsidRPr="00590DCF">
        <w:rPr>
          <w:rFonts w:ascii="TH SarabunPSK" w:hAnsi="TH SarabunPSK" w:cs="TH SarabunPSK"/>
          <w:sz w:val="32"/>
          <w:szCs w:val="32"/>
        </w:rPr>
        <w:t xml:space="preserve">LAB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(ไม่ต้องรอผล ส่งตามไปขณะไป </w:t>
      </w:r>
      <w:r w:rsidRPr="00590DCF">
        <w:rPr>
          <w:rFonts w:ascii="TH SarabunPSK" w:hAnsi="TH SarabunPSK" w:cs="TH SarabunPSK"/>
          <w:sz w:val="32"/>
          <w:szCs w:val="32"/>
        </w:rPr>
        <w:t>Refer)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590DCF">
        <w:rPr>
          <w:rFonts w:ascii="TH SarabunPSK" w:hAnsi="TH SarabunPSK" w:cs="TH SarabunPSK"/>
          <w:sz w:val="32"/>
          <w:szCs w:val="32"/>
        </w:rPr>
        <w:t xml:space="preserve">Keep B.P &lt;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๑๘๕/๑๑๐ </w:t>
      </w:r>
      <w:r w:rsidRPr="00590DCF">
        <w:rPr>
          <w:rFonts w:ascii="TH SarabunPSK" w:hAnsi="TH SarabunPSK" w:cs="TH SarabunPSK"/>
          <w:sz w:val="32"/>
          <w:szCs w:val="32"/>
        </w:rPr>
        <w:t xml:space="preserve">mmHg </w:t>
      </w:r>
      <w:r w:rsidRPr="00590DCF">
        <w:rPr>
          <w:rFonts w:ascii="TH SarabunPSK" w:hAnsi="TH SarabunPSK" w:cs="TH SarabunPSK"/>
          <w:sz w:val="32"/>
          <w:szCs w:val="32"/>
          <w:cs/>
        </w:rPr>
        <w:t>ก่อนล้อหมุนออกจาก รพช.</w:t>
      </w:r>
      <w:r w:rsidRPr="00590DCF">
        <w:rPr>
          <w:rFonts w:ascii="TH SarabunPSK" w:hAnsi="TH SarabunPSK" w:cs="TH SarabunPSK"/>
          <w:sz w:val="32"/>
          <w:szCs w:val="32"/>
        </w:rPr>
        <w:t xml:space="preserve">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จึงมีความจำเป็น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ให้มียา </w:t>
      </w:r>
      <w:proofErr w:type="spellStart"/>
      <w:r w:rsidRPr="00590DCF">
        <w:rPr>
          <w:rFonts w:ascii="TH SarabunPSK" w:hAnsi="TH SarabunPSK" w:cs="TH SarabunPSK"/>
          <w:sz w:val="32"/>
          <w:szCs w:val="32"/>
        </w:rPr>
        <w:t>Nicardipine</w:t>
      </w:r>
      <w:proofErr w:type="spellEnd"/>
      <w:r w:rsidRPr="00590DCF">
        <w:rPr>
          <w:rFonts w:ascii="TH SarabunPSK" w:hAnsi="TH SarabunPSK" w:cs="TH SarabunPSK"/>
          <w:sz w:val="32"/>
          <w:szCs w:val="32"/>
        </w:rPr>
        <w:t xml:space="preserve"> </w:t>
      </w:r>
      <w:r w:rsidRPr="00590DCF">
        <w:rPr>
          <w:rFonts w:ascii="TH SarabunPSK" w:hAnsi="TH SarabunPSK" w:cs="TH SarabunPSK"/>
          <w:sz w:val="32"/>
          <w:szCs w:val="32"/>
          <w:cs/>
        </w:rPr>
        <w:t>ชนิดฉีด ไว้ใน รพช.</w:t>
      </w:r>
    </w:p>
    <w:p w:rsidR="00590DCF" w:rsidRDefault="00590DCF" w:rsidP="00590DC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>ออกแบบฟอร์มในการบันทึกข้อมูล การให้บริการ (</w:t>
      </w:r>
      <w:r>
        <w:rPr>
          <w:rFonts w:ascii="TH SarabunPSK" w:hAnsi="TH SarabunPSK" w:cs="TH SarabunPSK"/>
          <w:sz w:val="32"/>
          <w:szCs w:val="32"/>
        </w:rPr>
        <w:t xml:space="preserve">check list system form)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ในระดับต่างๆ ที่ใช้แบบเดียวกัน  </w:t>
      </w:r>
    </w:p>
    <w:p w:rsidR="00590DCF" w:rsidRPr="00590DCF" w:rsidRDefault="00590DCF" w:rsidP="00590DCF">
      <w:pPr>
        <w:pStyle w:val="ListParagraph"/>
        <w:tabs>
          <w:tab w:val="left" w:pos="1134"/>
          <w:tab w:val="left" w:pos="1701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:rsidR="00590DCF" w:rsidRPr="00590DCF" w:rsidRDefault="00590DCF" w:rsidP="00590DC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ab/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ระดับตติยภูมิ</w:t>
      </w:r>
      <w:r w:rsidRPr="00590D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DCF">
        <w:rPr>
          <w:rFonts w:ascii="TH SarabunPSK" w:hAnsi="TH SarabunPSK" w:cs="TH SarabunPSK"/>
          <w:sz w:val="32"/>
          <w:szCs w:val="32"/>
        </w:rPr>
        <w:t xml:space="preserve">: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พัฒนาระบบการให้ยา </w:t>
      </w:r>
      <w:proofErr w:type="spellStart"/>
      <w:r w:rsidRPr="00590DCF">
        <w:rPr>
          <w:rFonts w:ascii="TH SarabunPSK" w:hAnsi="TH SarabunPSK" w:cs="TH SarabunPSK"/>
          <w:sz w:val="32"/>
          <w:szCs w:val="32"/>
        </w:rPr>
        <w:t>rt</w:t>
      </w:r>
      <w:proofErr w:type="spellEnd"/>
      <w:r w:rsidRPr="00590DCF">
        <w:rPr>
          <w:rFonts w:ascii="TH SarabunPSK" w:hAnsi="TH SarabunPSK" w:cs="TH SarabunPSK"/>
          <w:sz w:val="32"/>
          <w:szCs w:val="32"/>
        </w:rPr>
        <w:t xml:space="preserve">-PA (All for </w:t>
      </w:r>
      <w:proofErr w:type="spellStart"/>
      <w:r w:rsidRPr="00590DCF">
        <w:rPr>
          <w:rFonts w:ascii="TH SarabunPSK" w:hAnsi="TH SarabunPSK" w:cs="TH SarabunPSK"/>
          <w:sz w:val="32"/>
          <w:szCs w:val="32"/>
        </w:rPr>
        <w:t>rt</w:t>
      </w:r>
      <w:proofErr w:type="spellEnd"/>
      <w:r w:rsidRPr="00590DCF">
        <w:rPr>
          <w:rFonts w:ascii="TH SarabunPSK" w:hAnsi="TH SarabunPSK" w:cs="TH SarabunPSK"/>
          <w:sz w:val="32"/>
          <w:szCs w:val="32"/>
        </w:rPr>
        <w:t xml:space="preserve">-PA) </w:t>
      </w:r>
      <w:r w:rsidRPr="00590DCF">
        <w:rPr>
          <w:rFonts w:ascii="TH SarabunPSK" w:hAnsi="TH SarabunPSK" w:cs="TH SarabunPSK"/>
          <w:b/>
          <w:bCs/>
          <w:sz w:val="32"/>
          <w:szCs w:val="32"/>
          <w:cs/>
        </w:rPr>
        <w:t>แก้ปัญหา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การเข้าถึง </w:t>
      </w:r>
      <w:proofErr w:type="spellStart"/>
      <w:r w:rsidRPr="00590DCF">
        <w:rPr>
          <w:rFonts w:ascii="TH SarabunPSK" w:hAnsi="TH SarabunPSK" w:cs="TH SarabunPSK"/>
          <w:sz w:val="32"/>
          <w:szCs w:val="32"/>
        </w:rPr>
        <w:t>rt</w:t>
      </w:r>
      <w:proofErr w:type="spellEnd"/>
      <w:r w:rsidRPr="00590DCF">
        <w:rPr>
          <w:rFonts w:ascii="TH SarabunPSK" w:hAnsi="TH SarabunPSK" w:cs="TH SarabunPSK"/>
          <w:sz w:val="32"/>
          <w:szCs w:val="32"/>
        </w:rPr>
        <w:t xml:space="preserve">-PA </w:t>
      </w:r>
      <w:r w:rsidRPr="00590DCF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590DCF" w:rsidRPr="00590DCF" w:rsidRDefault="00590DCF" w:rsidP="00174C53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รพศ. ให้ยา </w:t>
      </w:r>
      <w:proofErr w:type="spellStart"/>
      <w:r w:rsidRPr="00590DCF">
        <w:rPr>
          <w:rFonts w:ascii="TH SarabunPSK" w:hAnsi="TH SarabunPSK" w:cs="TH SarabunPSK"/>
          <w:sz w:val="32"/>
          <w:szCs w:val="32"/>
        </w:rPr>
        <w:t>rt</w:t>
      </w:r>
      <w:proofErr w:type="spellEnd"/>
      <w:r w:rsidRPr="00590DCF">
        <w:rPr>
          <w:rFonts w:ascii="TH SarabunPSK" w:hAnsi="TH SarabunPSK" w:cs="TH SarabunPSK"/>
          <w:sz w:val="32"/>
          <w:szCs w:val="32"/>
        </w:rPr>
        <w:t xml:space="preserve">-PA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๒๔ ชั่วโมง เฉพาะ </w:t>
      </w:r>
      <w:r w:rsidRPr="00590DCF">
        <w:rPr>
          <w:rFonts w:ascii="TH SarabunPSK" w:hAnsi="TH SarabunPSK" w:cs="TH SarabunPSK"/>
          <w:sz w:val="32"/>
          <w:szCs w:val="32"/>
        </w:rPr>
        <w:t>Case walk in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 และ รับ </w:t>
      </w:r>
      <w:r w:rsidRPr="00590DCF">
        <w:rPr>
          <w:rFonts w:ascii="TH SarabunPSK" w:hAnsi="TH SarabunPSK" w:cs="TH SarabunPSK"/>
          <w:sz w:val="32"/>
          <w:szCs w:val="32"/>
        </w:rPr>
        <w:t xml:space="preserve">Refer Stroke fast track  </w:t>
      </w:r>
      <w:r w:rsidRPr="00590DCF">
        <w:rPr>
          <w:rFonts w:ascii="TH SarabunPSK" w:hAnsi="TH SarabunPSK" w:cs="TH SarabunPSK"/>
          <w:sz w:val="32"/>
          <w:szCs w:val="32"/>
          <w:cs/>
        </w:rPr>
        <w:t>จาก รพช. เฉพาะในเวลาราชการ</w:t>
      </w:r>
    </w:p>
    <w:p w:rsidR="00590DCF" w:rsidRPr="00590DCF" w:rsidRDefault="00590DCF" w:rsidP="00590DCF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590DCF">
        <w:rPr>
          <w:rFonts w:ascii="TH SarabunPSK" w:hAnsi="TH SarabunPSK" w:cs="TH SarabunPSK"/>
          <w:sz w:val="32"/>
          <w:szCs w:val="32"/>
        </w:rPr>
        <w:t xml:space="preserve">Stroke Unit </w:t>
      </w:r>
      <w:r w:rsidRPr="00590DCF">
        <w:rPr>
          <w:rFonts w:ascii="TH SarabunPSK" w:hAnsi="TH SarabunPSK" w:cs="TH SarabunPSK"/>
          <w:sz w:val="32"/>
          <w:szCs w:val="32"/>
          <w:cs/>
        </w:rPr>
        <w:t xml:space="preserve">ใน รพศ. </w:t>
      </w:r>
    </w:p>
    <w:p w:rsidR="00590DCF" w:rsidRPr="006D446E" w:rsidRDefault="00590DCF" w:rsidP="00590DCF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1701"/>
        <w:jc w:val="thaiDistribute"/>
      </w:pPr>
      <w:r w:rsidRPr="00590DCF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590DCF">
        <w:rPr>
          <w:rFonts w:ascii="TH SarabunPSK" w:hAnsi="TH SarabunPSK" w:cs="TH SarabunPSK"/>
          <w:sz w:val="32"/>
          <w:szCs w:val="32"/>
        </w:rPr>
        <w:t xml:space="preserve">Stroke corner </w:t>
      </w:r>
      <w:r w:rsidRPr="00590DCF">
        <w:rPr>
          <w:rFonts w:ascii="TH SarabunPSK" w:hAnsi="TH SarabunPSK" w:cs="TH SarabunPSK"/>
          <w:sz w:val="32"/>
          <w:szCs w:val="32"/>
          <w:cs/>
        </w:rPr>
        <w:t>ใน รพช. เพื่อรับผู้ป่วยก</w:t>
      </w:r>
      <w:r>
        <w:rPr>
          <w:rFonts w:ascii="TH SarabunPSK" w:hAnsi="TH SarabunPSK" w:cs="TH SarabunPSK"/>
          <w:sz w:val="32"/>
          <w:szCs w:val="32"/>
          <w:cs/>
        </w:rPr>
        <w:t>ลับไปฟื้นฟูสภาพ ต่อจาก รพศ. ในกรณ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</w:t>
      </w:r>
      <w:r w:rsidRPr="00590DCF">
        <w:rPr>
          <w:rFonts w:ascii="TH SarabunPSK" w:hAnsi="TH SarabunPSK" w:cs="TH SarabunPSK"/>
          <w:sz w:val="32"/>
          <w:szCs w:val="32"/>
          <w:cs/>
        </w:rPr>
        <w:t>ที่ไม่มีภาวะแทรกซ้อน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0DCF" w:rsidRPr="00590DCF" w:rsidRDefault="00590DCF">
      <w:pPr>
        <w:rPr>
          <w:cs/>
        </w:rPr>
      </w:pPr>
    </w:p>
    <w:sectPr w:rsidR="00590DCF" w:rsidRPr="00590DCF" w:rsidSect="00753FB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3F3"/>
    <w:multiLevelType w:val="hybridMultilevel"/>
    <w:tmpl w:val="498E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492"/>
    <w:multiLevelType w:val="multilevel"/>
    <w:tmpl w:val="99781E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37F5C"/>
    <w:multiLevelType w:val="hybridMultilevel"/>
    <w:tmpl w:val="88B4E314"/>
    <w:lvl w:ilvl="0" w:tplc="108C4C1A">
      <w:start w:val="1"/>
      <w:numFmt w:val="thaiNumbers"/>
      <w:lvlText w:val="%1)"/>
      <w:lvlJc w:val="left"/>
      <w:pPr>
        <w:ind w:left="2055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14692375"/>
    <w:multiLevelType w:val="hybridMultilevel"/>
    <w:tmpl w:val="4420EC58"/>
    <w:lvl w:ilvl="0" w:tplc="7F626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982"/>
    <w:multiLevelType w:val="hybridMultilevel"/>
    <w:tmpl w:val="7176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328E"/>
    <w:multiLevelType w:val="multilevel"/>
    <w:tmpl w:val="4DA2D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6">
    <w:nsid w:val="2F9776F1"/>
    <w:multiLevelType w:val="hybridMultilevel"/>
    <w:tmpl w:val="E8E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01B48"/>
    <w:multiLevelType w:val="hybridMultilevel"/>
    <w:tmpl w:val="85B03352"/>
    <w:lvl w:ilvl="0" w:tplc="6C3CC52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67AD7"/>
    <w:multiLevelType w:val="multilevel"/>
    <w:tmpl w:val="780CE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1B37C5"/>
    <w:multiLevelType w:val="hybridMultilevel"/>
    <w:tmpl w:val="7EC0F242"/>
    <w:lvl w:ilvl="0" w:tplc="3534743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DD2510"/>
    <w:multiLevelType w:val="multilevel"/>
    <w:tmpl w:val="10C820E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583418"/>
    <w:multiLevelType w:val="hybridMultilevel"/>
    <w:tmpl w:val="88B4E314"/>
    <w:lvl w:ilvl="0" w:tplc="108C4C1A">
      <w:start w:val="1"/>
      <w:numFmt w:val="thaiNumbers"/>
      <w:lvlText w:val="%1)"/>
      <w:lvlJc w:val="left"/>
      <w:pPr>
        <w:ind w:left="2055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68415CCE"/>
    <w:multiLevelType w:val="hybridMultilevel"/>
    <w:tmpl w:val="88B4E314"/>
    <w:lvl w:ilvl="0" w:tplc="108C4C1A">
      <w:start w:val="1"/>
      <w:numFmt w:val="thaiNumbers"/>
      <w:lvlText w:val="%1)"/>
      <w:lvlJc w:val="left"/>
      <w:pPr>
        <w:ind w:left="2055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6AA80E11"/>
    <w:multiLevelType w:val="multilevel"/>
    <w:tmpl w:val="780CE3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4"/>
    <w:rsid w:val="00051994"/>
    <w:rsid w:val="0005361A"/>
    <w:rsid w:val="000710AC"/>
    <w:rsid w:val="00090BE1"/>
    <w:rsid w:val="00092936"/>
    <w:rsid w:val="000D0045"/>
    <w:rsid w:val="00111BF5"/>
    <w:rsid w:val="00120663"/>
    <w:rsid w:val="00121DF9"/>
    <w:rsid w:val="00126CEC"/>
    <w:rsid w:val="00174C53"/>
    <w:rsid w:val="00190D15"/>
    <w:rsid w:val="001A7359"/>
    <w:rsid w:val="001C5F02"/>
    <w:rsid w:val="00222A7A"/>
    <w:rsid w:val="002716FA"/>
    <w:rsid w:val="00275287"/>
    <w:rsid w:val="00293584"/>
    <w:rsid w:val="002A10EA"/>
    <w:rsid w:val="002C4414"/>
    <w:rsid w:val="002F77B2"/>
    <w:rsid w:val="003622AF"/>
    <w:rsid w:val="00365928"/>
    <w:rsid w:val="003727CE"/>
    <w:rsid w:val="0039482B"/>
    <w:rsid w:val="00395DC3"/>
    <w:rsid w:val="003A647F"/>
    <w:rsid w:val="003C18F1"/>
    <w:rsid w:val="003D6D08"/>
    <w:rsid w:val="003F0811"/>
    <w:rsid w:val="003F548B"/>
    <w:rsid w:val="004007E0"/>
    <w:rsid w:val="004118EB"/>
    <w:rsid w:val="00464F86"/>
    <w:rsid w:val="004D0951"/>
    <w:rsid w:val="004D2491"/>
    <w:rsid w:val="0055491D"/>
    <w:rsid w:val="005628B0"/>
    <w:rsid w:val="00571CFD"/>
    <w:rsid w:val="00590118"/>
    <w:rsid w:val="00590DCF"/>
    <w:rsid w:val="00637E22"/>
    <w:rsid w:val="006829D8"/>
    <w:rsid w:val="00690B6E"/>
    <w:rsid w:val="006F0B31"/>
    <w:rsid w:val="00707C6B"/>
    <w:rsid w:val="00753FB1"/>
    <w:rsid w:val="007566DF"/>
    <w:rsid w:val="0076272A"/>
    <w:rsid w:val="0078132F"/>
    <w:rsid w:val="008064F3"/>
    <w:rsid w:val="00833E8D"/>
    <w:rsid w:val="00861415"/>
    <w:rsid w:val="00911789"/>
    <w:rsid w:val="00923848"/>
    <w:rsid w:val="00943606"/>
    <w:rsid w:val="009458A0"/>
    <w:rsid w:val="00A51822"/>
    <w:rsid w:val="00A52932"/>
    <w:rsid w:val="00A8044E"/>
    <w:rsid w:val="00AB2168"/>
    <w:rsid w:val="00AE4F96"/>
    <w:rsid w:val="00B07501"/>
    <w:rsid w:val="00B57E36"/>
    <w:rsid w:val="00B60157"/>
    <w:rsid w:val="00B85673"/>
    <w:rsid w:val="00B9059B"/>
    <w:rsid w:val="00C506BE"/>
    <w:rsid w:val="00CB56DF"/>
    <w:rsid w:val="00CE2DD9"/>
    <w:rsid w:val="00D063FF"/>
    <w:rsid w:val="00D276F8"/>
    <w:rsid w:val="00D323E3"/>
    <w:rsid w:val="00D935DA"/>
    <w:rsid w:val="00E325C1"/>
    <w:rsid w:val="00E53F9D"/>
    <w:rsid w:val="00E81638"/>
    <w:rsid w:val="00EB200F"/>
    <w:rsid w:val="00ED2209"/>
    <w:rsid w:val="00EF3D5B"/>
    <w:rsid w:val="00F1067A"/>
    <w:rsid w:val="00F25491"/>
    <w:rsid w:val="00F30A12"/>
    <w:rsid w:val="00F62046"/>
    <w:rsid w:val="00FD7232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9CA4-C5B8-455F-9415-DF6370E7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84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a"/>
    <w:uiPriority w:val="34"/>
    <w:qFormat/>
    <w:rsid w:val="002935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">
    <w:name w:val="รายการย่อหน้า อักขระ"/>
    <w:link w:val="ListParagraph"/>
    <w:uiPriority w:val="34"/>
    <w:locked/>
    <w:rsid w:val="00293584"/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293584"/>
    <w:pPr>
      <w:ind w:firstLine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584"/>
    <w:pPr>
      <w:autoSpaceDE w:val="0"/>
      <w:autoSpaceDN w:val="0"/>
      <w:adjustRightInd w:val="0"/>
      <w:ind w:firstLine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A8044E"/>
    <w:rPr>
      <w:i/>
      <w:iCs/>
    </w:rPr>
  </w:style>
  <w:style w:type="character" w:customStyle="1" w:styleId="apple-converted-space">
    <w:name w:val="apple-converted-space"/>
    <w:basedOn w:val="DefaultParagraphFont"/>
    <w:rsid w:val="00A8044E"/>
  </w:style>
  <w:style w:type="paragraph" w:styleId="Footer">
    <w:name w:val="footer"/>
    <w:basedOn w:val="Normal"/>
    <w:link w:val="FooterChar"/>
    <w:uiPriority w:val="99"/>
    <w:unhideWhenUsed/>
    <w:rsid w:val="0059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Investor</dc:creator>
  <cp:lastModifiedBy>ทินกร</cp:lastModifiedBy>
  <cp:revision>2</cp:revision>
  <cp:lastPrinted>2017-11-09T04:10:00Z</cp:lastPrinted>
  <dcterms:created xsi:type="dcterms:W3CDTF">2018-11-21T14:49:00Z</dcterms:created>
  <dcterms:modified xsi:type="dcterms:W3CDTF">2018-11-21T14:49:00Z</dcterms:modified>
</cp:coreProperties>
</file>