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6"/>
        <w:gridCol w:w="7609"/>
      </w:tblGrid>
      <w:tr w:rsidR="00B85673" w:rsidRPr="009E34A0" w:rsidTr="006829D8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3" w:rsidRPr="009E34A0" w:rsidRDefault="00B85673" w:rsidP="0009293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ตัวชี้วัดตามคำรับรองการปฏิบัติราชการประจำปีงบประมาณ  256</w:t>
            </w:r>
            <w:r w:rsidR="000929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E71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สำนักงานสาธารณสุขจังหวัดพระนครศรีอยุธยา</w:t>
            </w:r>
          </w:p>
        </w:tc>
      </w:tr>
      <w:tr w:rsidR="00B85673" w:rsidRPr="009E34A0" w:rsidTr="006829D8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73" w:rsidRPr="00B85673" w:rsidRDefault="003727CE" w:rsidP="00E164F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ยุทธศาสตร์ด้านส่งเสริมสุขภาพ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ป้องกันโรค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2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และคุ้มครองผู้บริโภคเป็นเลิศ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85673" w:rsidRPr="00B856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B85673" w:rsidRPr="00B856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B85673" w:rsidRPr="009E34A0" w:rsidTr="006829D8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0D15" w:rsidRPr="000710AC" w:rsidRDefault="00190D15" w:rsidP="00554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</w:t>
            </w:r>
            <w:r w:rsidR="00B85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49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คะแนนความสำเร็จของการดำเนินงานป้องกัน ควบคุมโรคเบาหวานและความดันโลหิตสูง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4" w:rsidRPr="009E34A0" w:rsidRDefault="00B85673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9" w:rsidRDefault="00B85673" w:rsidP="001A73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E2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1A7359">
              <w:rPr>
                <w:rFonts w:ascii="TH SarabunPSK" w:hAnsi="TH SarabunPSK" w:cs="TH SarabunPSK"/>
                <w:sz w:val="32"/>
                <w:szCs w:val="32"/>
                <w:lang w:val="en-GB"/>
              </w:rPr>
              <w:t>8</w:t>
            </w:r>
          </w:p>
          <w:p w:rsidR="00293584" w:rsidRDefault="0055491D" w:rsidP="001A73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6.1</w:t>
            </w:r>
            <w:r w:rsidR="001A73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  <w:p w:rsidR="001A7359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6.2</w:t>
            </w:r>
            <w:r w:rsidR="001A7359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1A7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  <w:p w:rsidR="0055491D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1.5</w:t>
            </w:r>
          </w:p>
          <w:p w:rsidR="0055491D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1.5</w:t>
            </w:r>
          </w:p>
          <w:p w:rsidR="0055491D" w:rsidRPr="0055491D" w:rsidRDefault="0055491D" w:rsidP="005549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</w:p>
        </w:tc>
      </w:tr>
      <w:tr w:rsidR="00293584" w:rsidRPr="009E34A0" w:rsidTr="006829D8">
        <w:trPr>
          <w:trHeight w:val="1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10AC" w:rsidRPr="0055491D" w:rsidRDefault="00293584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190D15" w:rsidRPr="00CE2D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10AC" w:rsidRPr="000710AC" w:rsidRDefault="004118EB" w:rsidP="00A518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อัตราผู้ป่วยเบาหวานรายใหม่จาก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Pre-DM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C506BE"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ในปีงบประมาณที่ผ่านมา</w:t>
            </w:r>
          </w:p>
        </w:tc>
      </w:tr>
      <w:tr w:rsidR="003727CE" w:rsidRPr="009E34A0" w:rsidTr="006829D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27CE" w:rsidRPr="00CE2DD9" w:rsidRDefault="003727CE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55491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727CE" w:rsidRDefault="003727CE" w:rsidP="002F77B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อัตราประชากรกลุ่มสงสัยป่วยความดันโลหิตสูงในปีงบประมาณ ในพื้นที่รับผิดชอบได้รับการวัดความดันโลหิตที่บ้าน</w:t>
            </w:r>
          </w:p>
        </w:tc>
      </w:tr>
      <w:tr w:rsidR="0055491D" w:rsidRPr="009E34A0" w:rsidTr="006829D8">
        <w:trPr>
          <w:trHeight w:val="1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55491D" w:rsidRDefault="0055491D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CE2D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CE2D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55491D" w:rsidRDefault="0055491D" w:rsidP="00A518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91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ร้อยละของผู้ป่วยโรคเบาหวานที่ควบคุมได้</w:t>
            </w:r>
          </w:p>
        </w:tc>
      </w:tr>
      <w:tr w:rsidR="0055491D" w:rsidRPr="009E34A0" w:rsidTr="006829D8">
        <w:trPr>
          <w:trHeight w:val="34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Pr="00CE2DD9" w:rsidRDefault="0055491D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Default="00A51822" w:rsidP="00A518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55491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ร้อยละของผู้ป่วยโรคความดันโลหิตสูงที่ควบคุมได้</w:t>
            </w:r>
          </w:p>
        </w:tc>
      </w:tr>
      <w:tr w:rsidR="0055491D" w:rsidRPr="009E34A0" w:rsidTr="006829D8">
        <w:trPr>
          <w:trHeight w:val="3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91D" w:rsidRDefault="0055491D" w:rsidP="00A51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ร้อยละของผู้ป่วยเบาหวาน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ความดันโลหิตสูงที่ขึ้นทะเบียนได้รับการประเมินโอกาส</w:t>
            </w:r>
          </w:p>
          <w:p w:rsidR="0055491D" w:rsidRPr="00A51822" w:rsidRDefault="00A51822" w:rsidP="00A51822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เสี่ยงต่อโรคหัวใจและหลอดเลือด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(CVD Risk)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</w:p>
          <w:p w:rsidR="000710AC" w:rsidRDefault="000710AC" w:rsidP="000710AC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กลุ่มเสี่ยงเบาหวาน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(Pre-DM)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35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ที่มีค่าระดับ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FBS 100 – 125 mg/dl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ในปีที่ผ่านมา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ในเขตรับผิดชอบ</w:t>
            </w:r>
          </w:p>
          <w:p w:rsidR="003727CE" w:rsidRPr="003727CE" w:rsidRDefault="003727CE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2.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Pr="003727CE">
              <w:rPr>
                <w:rFonts w:ascii="THSarabunPSK" w:hAnsi="THSarabunPSK" w:cs="THSarabunPSK" w:hint="cs"/>
                <w:b/>
                <w:bCs/>
                <w:sz w:val="32"/>
                <w:szCs w:val="32"/>
                <w:cs/>
              </w:rPr>
              <w:t>กลุ่มเสี่ยงเบาหวานได้รับการตรวจน้ำตาลซ้ำ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หมายถึง ประชากร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Pre-DM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พื้นที่รับผิดชอบของปีที่ผ่านมาได้รับการตรวจน้ำตาลซ้ำและได้รับคำแนะนำเพื่อปรับเปลี่ยนพฤติกรรม</w:t>
            </w:r>
          </w:p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3727C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ผู้ป่วยเบาหวานรายใหม่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ผู้ที่ได้รับการวินิจฉัยว่าเป็นโรคเบาหวานรายใหม่ในปีงบประมาณ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โดยการวินิจฉัยของแพทย์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และได้รับการขึ้นทะเบียนในคลินิกโรคเรื้อรัง</w:t>
            </w:r>
          </w:p>
          <w:p w:rsidR="000710AC" w:rsidRPr="000710AC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อัตราประชากรกลุ่ม</w:t>
            </w:r>
            <w:r w:rsidR="00126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สงสัยป่วย</w:t>
            </w:r>
            <w:r w:rsidR="002F77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ในปีงบประมาณ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ในพื้นที่รับผิดชอบได้รับการวัดความดันโลหิตที่บ้าน</w:t>
            </w:r>
          </w:p>
          <w:p w:rsidR="00C506BE" w:rsidRDefault="000710AC" w:rsidP="0007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F7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ผู้สงสัยป่วยความดันโลหิตสูง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35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ที่มีค่าระดับความดันโลหิต</w:t>
            </w:r>
            <w:r w:rsidR="00C506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>
              <w:rPr>
                <w:rFonts w:ascii="TH SarabunPSK" w:hAnsi="TH SarabunPSK" w:cs="TH SarabunPSK"/>
                <w:sz w:val="32"/>
                <w:szCs w:val="32"/>
              </w:rPr>
              <w:t>140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506BE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mmHg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ในปี</w:t>
            </w:r>
            <w:r w:rsidR="00C506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6BE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ในเขตรับผิดชอบ</w:t>
            </w:r>
          </w:p>
          <w:p w:rsidR="00293584" w:rsidRDefault="00C506BE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F77B2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การวัดความดันโลหิตที่บ้าน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="000710AC" w:rsidRPr="000710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กลุ่มสงสัยป่วยความดันโลหิตสูงได้รับการตรวจความดันโลหิตซ้ำอีกครั้งที่บ้าน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หรือด้วยตนเอง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ตามแนวทางการวัดความดันโลหิตที่บ้าน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หลังจากมารับบริการการคัด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  <w:cs/>
              </w:rPr>
              <w:t>กรองแล้ว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="000710AC" w:rsidRPr="003727C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>3.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ระดับค่าน้ำตาลอยู่ในเกณฑ์ที่ควบคุมได้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HbA1c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ครั้งสุดท้าย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7 mg%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ในปีงบประมาณที่วิเคราะห์</w:t>
            </w:r>
          </w:p>
          <w:p w:rsidR="00F25491" w:rsidRPr="002725E1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4.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ผู้ป่วยเบาหวานที่ลงทะเบียนและอยู่ในพื้นที่รับผิดชอบ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ผู้ป่วยที่ถูกวินิจฉัยด้วยรหัสโรค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ICD10 = E10 - E14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 area = 1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bookmarkStart w:id="0" w:name="_GoBack"/>
            <w:bookmarkEnd w:id="0"/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ระดับความดันโลหิตที่ควบคุมได้ตามเป้าหมาย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ค่าระดับความดันโลหิต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(SBP/DBP)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140/90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มม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ปรอท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>. (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ให้ใช้ข้อมูลจากแฟ้ม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CHRONICFU)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ปีงบประมาณที่วิเคราะห์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ไม่ว่าผู้ป่วยความดันโลหิตสูงจะมีโรคเบาหวานร่วมด้วย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</w:p>
          <w:p w:rsid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6.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ผู้ป่วยความดันโลหิตสูงที่ลงทะเบียนและอยู่ในพื้นที่รับผิดชอบ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ผู้ป่วยความดันโลหิตสูงที่ได้รับการวินิจฉัยโรคด้วยรหัส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= I10 - I15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 area = 1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7.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ผู้ที่ได้รับการประเมินโอกาสเสี่ยงต่อโรคหัวใจและหลอดเลือด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(CVD Risk) 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(E10 - E14)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(I10 - I15)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35-60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ที่ขึ้น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ทะเบียนได้รับการประเมินโอกาสเสี่ยงต่อการเกิดโรคหัวใจและหลอดเลือด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(CVD Risk)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ปีข้างหน้า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A51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ICD10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ที่จะนำมาประเมิน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CVD Risk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รหัสโรคเบาหวาน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E10. - E14. (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นับทุกจุดที่ตามหลังรหัส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ยกเว้น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E10. - E14.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I60 – I69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ในทุกประเภทการวินิจฉัย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A51822">
              <w:rPr>
                <w:rFonts w:ascii="TH SarabunPSK" w:hAnsi="TH SarabunPSK" w:cs="TH SarabunPSK"/>
                <w:sz w:val="32"/>
                <w:szCs w:val="32"/>
              </w:rPr>
              <w:t>Dx</w:t>
            </w:r>
            <w:proofErr w:type="spellEnd"/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type)</w:t>
            </w:r>
          </w:p>
          <w:p w:rsidR="00A51822" w:rsidRP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รหัสโรคความดันโลหิตสูง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I10 – I15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I11.0, I11.9,I13.0, I13.1, I13.2 , I13.9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I10 – I15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I60 – I69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1822">
              <w:rPr>
                <w:rFonts w:ascii="TH SarabunPSK" w:hAnsi="TH SarabunPSK" w:cs="TH SarabunPSK"/>
                <w:sz w:val="32"/>
                <w:szCs w:val="32"/>
                <w:cs/>
              </w:rPr>
              <w:t>ในทุกประเภทการวินิจฉัย</w:t>
            </w:r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A51822">
              <w:rPr>
                <w:rFonts w:ascii="TH SarabunPSK" w:hAnsi="TH SarabunPSK" w:cs="TH SarabunPSK"/>
                <w:sz w:val="32"/>
                <w:szCs w:val="32"/>
              </w:rPr>
              <w:t>Dx</w:t>
            </w:r>
            <w:proofErr w:type="spellEnd"/>
            <w:r w:rsidRPr="00A51822">
              <w:rPr>
                <w:rFonts w:ascii="TH SarabunPSK" w:hAnsi="TH SarabunPSK" w:cs="TH SarabunPSK"/>
                <w:sz w:val="32"/>
                <w:szCs w:val="32"/>
              </w:rPr>
              <w:t xml:space="preserve"> type)</w:t>
            </w:r>
          </w:p>
        </w:tc>
      </w:tr>
      <w:tr w:rsidR="00190D15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15" w:rsidRDefault="00190D15" w:rsidP="000929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ปี256</w:t>
            </w:r>
            <w:r w:rsidR="0009293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E" w:rsidRDefault="00A51822" w:rsidP="0037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6.1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ไม่เกินร้อยละ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2.40</w:t>
            </w:r>
          </w:p>
          <w:p w:rsidR="00190D15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6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>.2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ร้อยละ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CE290F">
              <w:rPr>
                <w:rFonts w:ascii="THSarabunPSK" w:hAnsi="THSarabunPSK" w:cs="THSarabunPSK" w:hint="cs"/>
                <w:sz w:val="32"/>
                <w:szCs w:val="32"/>
                <w:cs/>
              </w:rPr>
              <w:t>2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>0</w:t>
            </w:r>
          </w:p>
          <w:p w:rsidR="00A51822" w:rsidRPr="00A51822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40</w:t>
            </w:r>
          </w:p>
          <w:p w:rsidR="00A51822" w:rsidRPr="00A51822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50</w:t>
            </w:r>
          </w:p>
          <w:p w:rsidR="00A51822" w:rsidRPr="00A51822" w:rsidRDefault="00A51822" w:rsidP="003727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85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CE" w:rsidRPr="003727CE" w:rsidRDefault="003727CE" w:rsidP="003727C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HSarabunPSK" w:hAnsi="THSarabunPSK" w:cs="THSarabunPSK"/>
                <w:sz w:val="32"/>
                <w:szCs w:val="32"/>
              </w:rPr>
            </w:pPr>
            <w:r w:rsidRP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เพื่อลดผู้ป่วยเบาหวานรายใหม่จากกลุ่มเสี่ยงเบาหวาน</w:t>
            </w:r>
          </w:p>
          <w:p w:rsidR="003727CE" w:rsidRP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 xml:space="preserve">2.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เพื่อสนับสนุนให้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Pre-DM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ในพื้นที่รับผิดชอบของปีที่ผ่านมาได้รับการตรวจน้ำตาลซ้ำและได้รับคำแนะนำเพื่อปรับเปลี่ยนพฤติกรรม</w:t>
            </w:r>
          </w:p>
          <w:p w:rsidR="008064F3" w:rsidRDefault="004D0951" w:rsidP="004D0951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3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เพื่อลดผู้ป่วยความดันโลหิตสูงรายใหม่</w:t>
            </w:r>
            <w:r w:rsidR="003727CE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3727CE">
              <w:rPr>
                <w:rFonts w:ascii="THSarabunPSK" w:hAnsi="THSarabunPSK" w:cs="THSarabunPSK" w:hint="cs"/>
                <w:sz w:val="32"/>
                <w:szCs w:val="32"/>
                <w:cs/>
              </w:rPr>
              <w:t>จากกลุ่มเสี่ยงและสงสัยป่วยความดันโลหิตสูง</w:t>
            </w:r>
          </w:p>
          <w:p w:rsidR="004D0951" w:rsidRDefault="004D0951" w:rsidP="004D0951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เพื่อส่งเสริมให้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กลุ่มเสี่ยงและสงสัยป่วยความดันโลหิตสูงได้รับการตรวจความดันโลหิตที่บ้าน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r w:rsidRPr="000710A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10AC">
              <w:rPr>
                <w:rFonts w:ascii="TH SarabunPSK" w:hAnsi="TH SarabunPSK" w:cs="TH SarabunPSK"/>
                <w:sz w:val="32"/>
                <w:szCs w:val="32"/>
                <w:cs/>
              </w:rPr>
              <w:t>หรือด้วยตนเอง</w:t>
            </w:r>
          </w:p>
          <w:p w:rsidR="00A51822" w:rsidRDefault="00A51822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5.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เพื่อให้ผู้ป่วยโรคเบาหวานสามารถควบคุมระดับน้ำตาลได้ดี</w:t>
            </w:r>
          </w:p>
          <w:p w:rsidR="00A51822" w:rsidRDefault="00A51822" w:rsidP="00A51822">
            <w:pPr>
              <w:spacing w:after="0" w:line="240" w:lineRule="auto"/>
              <w:ind w:firstLine="34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6.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เพื่อให้ผู้ป่วยโรคความดันโลหิตสูงสามารถควบคุมความดันโลหิตได้ดี</w:t>
            </w:r>
          </w:p>
          <w:p w:rsidR="00A51822" w:rsidRDefault="00A51822" w:rsidP="00A51822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7.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เพื่อประเมินโอกาสเสี่ยงต่อโรคหัวใจและหลอดเลือดในผู้ป่วยโรคเบาหวาน</w:t>
            </w:r>
          </w:p>
          <w:p w:rsidR="00A51822" w:rsidRPr="004D0951" w:rsidRDefault="00A51822" w:rsidP="00F25491">
            <w:pPr>
              <w:spacing w:after="0" w:line="240" w:lineRule="auto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1.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ขึ้นไปในเขตรับผิดชอบ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ที่ได้รับการคัดกรองว่าเป็นกลุ่มเสี่ยง</w:t>
            </w:r>
          </w:p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เบาหวานในปีงบประมาณที่ผ่านมา</w:t>
            </w:r>
          </w:p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2.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ประชากรอายุ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ขึ้นไปในเขตรับผิดชอบ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ที่ได้รับการคัดกรองว่าเป็นกลุ่มเสี่ยงและ</w:t>
            </w:r>
          </w:p>
          <w:p w:rsidR="00293584" w:rsidRDefault="004D0951" w:rsidP="004D09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สงสัยป่วยความดันโลหิตสูง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ในปีงบประมาณ</w:t>
            </w:r>
          </w:p>
          <w:p w:rsidR="00A51822" w:rsidRDefault="00365928" w:rsidP="00A5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3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ผู้ป่วยโรคเบาหวานที่ลงทะเบียนและอยู่ในพื้นที่รับผิดชอบ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(Type area 1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3)</w:t>
            </w:r>
          </w:p>
          <w:p w:rsidR="00A51822" w:rsidRDefault="00365928" w:rsidP="00A518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4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ผู้ป่วยความดันโลหิตสูงที่ลงทะเบียนและอยู่ในพื้นที่รับผิดชอบ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(Type area 1 </w:t>
            </w:r>
            <w:r w:rsidR="00A51822">
              <w:rPr>
                <w:rFonts w:ascii="THSarabunPSK" w:hAnsi="THSarabunPSK" w:cs="THSarabunPSK" w:hint="cs"/>
                <w:sz w:val="32"/>
                <w:szCs w:val="32"/>
                <w:cs/>
              </w:rPr>
              <w:t>และ</w:t>
            </w:r>
            <w:r w:rsidR="00A51822">
              <w:rPr>
                <w:rFonts w:ascii="THSarabunPSK" w:hAnsi="THSarabunPSK" w:cs="THSarabunPSK"/>
                <w:sz w:val="32"/>
                <w:szCs w:val="32"/>
              </w:rPr>
              <w:t xml:space="preserve"> 3)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 xml:space="preserve">5.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จำนวนผู้ป่วยโรคเบาหวาน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(E10 - E14)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(I10-I15)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อายุ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35-60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ปี</w:t>
            </w:r>
          </w:p>
          <w:p w:rsidR="00365928" w:rsidRPr="00365928" w:rsidRDefault="00365928" w:rsidP="0036592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ที่ขึ้นทะเบียนและอยู่ในพื้นที่รับผิดชอบ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9E34A0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บันทึกผ่านโปรแกรมพื้นฐานของหน่วยบริการ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และส่งออกข้อมูลตามมาตรฐานข้อมูล</w:t>
            </w:r>
          </w:p>
          <w:p w:rsidR="00293584" w:rsidRPr="009E34A0" w:rsidRDefault="004D0951" w:rsidP="004D095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43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แฟ้ม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เข้าสำนักงานสาธารณสุขจังหวัด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7B0C49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1A" w:rsidRPr="007B0C49" w:rsidRDefault="004D0951" w:rsidP="004D0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7B0C49">
              <w:rPr>
                <w:rFonts w:ascii="THSarabunPSK" w:hAnsi="THSarabunPSK" w:cs="THSarabunPSK" w:hint="cs"/>
                <w:sz w:val="28"/>
                <w:cs/>
              </w:rPr>
              <w:t>ระบบรายงาน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HDC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กระทรวงสาธารณสุข</w:t>
            </w:r>
          </w:p>
          <w:p w:rsidR="004D0951" w:rsidRPr="007B0C49" w:rsidRDefault="004D0951" w:rsidP="004D0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7B0C49">
              <w:rPr>
                <w:rFonts w:ascii="TH SarabunPSK" w:hAnsi="TH SarabunPSK" w:cs="TH SarabunPSK"/>
                <w:sz w:val="28"/>
                <w:lang w:val="en-GB"/>
              </w:rPr>
              <w:t>Chronic link program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7B0C49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 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/>
                <w:sz w:val="28"/>
              </w:rPr>
              <w:t xml:space="preserve">A =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จำนวนประชากรอายุ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35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ปี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ขึ้นไป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ในเขตรับผิดชอบทั้งหมด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ที่เป็นกลุ่มเสี่ยงเบาหวาน</w:t>
            </w:r>
          </w:p>
          <w:p w:rsidR="00293584" w:rsidRPr="007B0C49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 w:hint="cs"/>
                <w:sz w:val="28"/>
                <w:cs/>
              </w:rPr>
              <w:t>ในปีงบประมาณที่ผ่านมาที่ถูกวินิจฉัยว่าเป็นผู้ป่วยเบาหวานรายใหม่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และขึ้นทะเบียนในปีงบประมาณ</w:t>
            </w:r>
          </w:p>
        </w:tc>
      </w:tr>
      <w:tr w:rsidR="00293584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84" w:rsidRPr="007B0C49" w:rsidRDefault="00293584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 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4D0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/>
                <w:sz w:val="28"/>
              </w:rPr>
              <w:t xml:space="preserve">B =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จำนวนประชากรอายุ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35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ปี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ขึ้นไป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ในเขตรับผิดชอบทั้งหมด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ที่เป็นกลุ่มเสี่ยงเบาหวาน</w:t>
            </w:r>
          </w:p>
          <w:p w:rsidR="00293584" w:rsidRPr="007B0C49" w:rsidRDefault="004D0951" w:rsidP="004D0951">
            <w:pPr>
              <w:spacing w:after="0" w:line="240" w:lineRule="auto"/>
              <w:ind w:left="357" w:hanging="357"/>
              <w:rPr>
                <w:rFonts w:ascii="TH SarabunPSK" w:hAnsi="TH SarabunPSK" w:cs="TH SarabunPSK"/>
                <w:sz w:val="28"/>
                <w:cs/>
              </w:rPr>
            </w:pPr>
            <w:r w:rsidRPr="007B0C49">
              <w:rPr>
                <w:rFonts w:ascii="THSarabunPSK" w:hAnsi="THSarabunPSK" w:cs="THSarabunPSK" w:hint="cs"/>
                <w:sz w:val="28"/>
                <w:cs/>
              </w:rPr>
              <w:t>ในปีงบประมาณที่ผ่านมา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4D09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2F77B2">
            <w:pPr>
              <w:pStyle w:val="Default"/>
              <w:rPr>
                <w:color w:val="auto"/>
                <w:sz w:val="28"/>
                <w:szCs w:val="28"/>
              </w:rPr>
            </w:pPr>
            <w:r w:rsidRPr="007B0C49">
              <w:rPr>
                <w:rFonts w:ascii="THSarabunPSK" w:hAnsi="THSarabunPSK" w:cs="THSarabunPSK"/>
                <w:sz w:val="28"/>
                <w:szCs w:val="28"/>
              </w:rPr>
              <w:t xml:space="preserve">C = </w:t>
            </w:r>
            <w:r w:rsidR="002716FA"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ประชากรกลุ่มสงสัยป่วยความดันโลหิตสูง</w:t>
            </w:r>
            <w:r w:rsidR="002F77B2" w:rsidRPr="007B0C49">
              <w:rPr>
                <w:rFonts w:ascii="THSarabunPSK" w:hAnsi="THSarabunPSK" w:cs="THSarabunPSK"/>
                <w:sz w:val="28"/>
                <w:szCs w:val="28"/>
              </w:rPr>
              <w:t xml:space="preserve"> </w:t>
            </w:r>
            <w:r w:rsidR="002716FA"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ในปีงบประมาณ ในพื้นที่รับผิดชอบ ได้รับการวัดความดันโลหิตที่บ้าน</w:t>
            </w:r>
            <w:r w:rsidR="002F77B2" w:rsidRPr="007B0C49">
              <w:rPr>
                <w:color w:val="auto"/>
                <w:sz w:val="28"/>
                <w:szCs w:val="28"/>
              </w:rPr>
              <w:t xml:space="preserve"> (HBPM)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4D09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2F77B2">
            <w:pPr>
              <w:pStyle w:val="Default"/>
              <w:rPr>
                <w:color w:val="auto"/>
                <w:sz w:val="28"/>
                <w:szCs w:val="28"/>
              </w:rPr>
            </w:pPr>
            <w:r w:rsidRPr="007B0C49">
              <w:rPr>
                <w:rFonts w:ascii="THSarabunPSK" w:hAnsi="THSarabunPSK" w:cs="THSarabunPSK"/>
                <w:sz w:val="28"/>
                <w:szCs w:val="28"/>
              </w:rPr>
              <w:t xml:space="preserve">D = </w:t>
            </w:r>
            <w:r w:rsidR="002716FA"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ประชากรกลุ่มสงสัยป่วยความดันโลหิตสูง</w:t>
            </w:r>
            <w:r w:rsidR="002F77B2" w:rsidRPr="007B0C49">
              <w:rPr>
                <w:rFonts w:ascii="THSarabunPSK" w:hAnsi="THSarabunPSK" w:cs="THSarabunPSK"/>
                <w:sz w:val="28"/>
                <w:szCs w:val="28"/>
              </w:rPr>
              <w:t xml:space="preserve"> </w:t>
            </w:r>
            <w:r w:rsidR="002716FA"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ในปีงบประมาณ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rPr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/>
                <w:sz w:val="28"/>
              </w:rPr>
              <w:t xml:space="preserve">E =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จำนวนผู้ป่วยโรคเบาหวานที่ลงทะเบียนและอยู่ในพื้นที่รับผิดชอบ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ที่ระดับค่าน้ำตาล</w:t>
            </w:r>
          </w:p>
          <w:p w:rsidR="00365928" w:rsidRPr="007B0C49" w:rsidRDefault="00365928" w:rsidP="00365928">
            <w:pPr>
              <w:pStyle w:val="Default"/>
              <w:rPr>
                <w:rFonts w:ascii="THSarabunPSK" w:hAnsi="THSarabunPSK" w:cs="THSarabunPSK"/>
                <w:sz w:val="28"/>
                <w:szCs w:val="28"/>
              </w:rPr>
            </w:pP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อยู่ในเกณฑ์ที่ควบคุมได้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rPr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2716FA">
            <w:pPr>
              <w:pStyle w:val="Default"/>
              <w:rPr>
                <w:rFonts w:ascii="THSarabunPSK" w:hAnsi="THSarabunPSK" w:cs="THSarabunPSK"/>
                <w:sz w:val="28"/>
                <w:szCs w:val="28"/>
              </w:rPr>
            </w:pPr>
            <w:r w:rsidRPr="007B0C49">
              <w:rPr>
                <w:rFonts w:ascii="THSarabunPSK" w:hAnsi="THSarabunPSK" w:cs="THSarabunPSK"/>
                <w:sz w:val="28"/>
                <w:szCs w:val="28"/>
              </w:rPr>
              <w:t xml:space="preserve">F = </w:t>
            </w: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จำนวนผู้ป่วยโรคเบาหวานที่ลงทะเบียนและอยู่ในพื้นที่รับผิดชอบ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rPr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/>
                <w:sz w:val="28"/>
              </w:rPr>
              <w:t xml:space="preserve">G =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จำนวนผู้ป่วยความดันโลหิตสูงที่ลงทะเบียนและอยู่ในพื้นที่รับผิดชอบที่ควบคุมระดับ</w:t>
            </w:r>
          </w:p>
          <w:p w:rsidR="00365928" w:rsidRPr="007B0C49" w:rsidRDefault="00365928" w:rsidP="00365928">
            <w:pPr>
              <w:pStyle w:val="Default"/>
              <w:rPr>
                <w:rFonts w:ascii="THSarabunPSK" w:hAnsi="THSarabunPSK" w:cs="THSarabunPSK"/>
                <w:sz w:val="28"/>
                <w:szCs w:val="28"/>
              </w:rPr>
            </w:pP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ความดันโลหิตได้ดีตามเกณฑ์ที่กำหนด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rPr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2716FA">
            <w:pPr>
              <w:pStyle w:val="Default"/>
              <w:rPr>
                <w:rFonts w:ascii="THSarabunPSK" w:hAnsi="THSarabunPSK" w:cs="THSarabunPSK"/>
                <w:sz w:val="28"/>
                <w:szCs w:val="28"/>
              </w:rPr>
            </w:pPr>
            <w:r w:rsidRPr="007B0C49">
              <w:rPr>
                <w:rFonts w:ascii="THSarabunPSK" w:hAnsi="THSarabunPSK" w:cs="THSarabunPSK"/>
                <w:sz w:val="28"/>
                <w:szCs w:val="28"/>
              </w:rPr>
              <w:t xml:space="preserve">H = </w:t>
            </w: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จำนวนผู้ป่วยความดันโลหิตสูงที่ลงทะเบียนและอยู่ในพื้นที่รับผิดชอบ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rPr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/>
                <w:sz w:val="28"/>
              </w:rPr>
              <w:t xml:space="preserve">I =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จำนวนผู้ป่วยโรคเบาหวาน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(E10 - E14)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ความดันโลหิตสูง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(I10-I15)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อายุ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35-60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ปี</w:t>
            </w:r>
          </w:p>
          <w:p w:rsidR="00365928" w:rsidRPr="007B0C49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 w:hint="cs"/>
                <w:sz w:val="28"/>
                <w:cs/>
              </w:rPr>
              <w:t>ที่ขึ้นทะเบียนและอยู่ในพื้นที่รับผิดชอบ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ได้รับการประเมินโอกาสเสี่ยงต่อการเกิดโรคหัวใจ</w:t>
            </w:r>
          </w:p>
          <w:p w:rsidR="00365928" w:rsidRPr="007B0C49" w:rsidRDefault="00365928" w:rsidP="00365928">
            <w:pPr>
              <w:pStyle w:val="Default"/>
              <w:rPr>
                <w:rFonts w:ascii="THSarabunPSK" w:hAnsi="THSarabunPSK" w:cs="THSarabunPSK"/>
                <w:sz w:val="28"/>
                <w:szCs w:val="28"/>
              </w:rPr>
            </w:pP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และหลอดเลือด</w:t>
            </w:r>
            <w:r w:rsidRPr="007B0C49">
              <w:rPr>
                <w:rFonts w:ascii="THSarabunPSK" w:hAnsi="THSarabunPSK" w:cs="THSarabunPSK"/>
                <w:sz w:val="28"/>
                <w:szCs w:val="28"/>
              </w:rPr>
              <w:t xml:space="preserve"> (CVD Risk) </w:t>
            </w: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ใน</w:t>
            </w:r>
            <w:r w:rsidRPr="007B0C49">
              <w:rPr>
                <w:rFonts w:ascii="THSarabunPSK" w:hAnsi="THSarabunPSK" w:cs="THSarabunPSK"/>
                <w:sz w:val="28"/>
                <w:szCs w:val="28"/>
              </w:rPr>
              <w:t xml:space="preserve"> 10 </w:t>
            </w: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ปีข้างหน้า</w:t>
            </w:r>
          </w:p>
        </w:tc>
      </w:tr>
      <w:tr w:rsidR="00365928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rPr>
                <w:sz w:val="28"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รายการข้อมูล </w:t>
            </w:r>
            <w:r w:rsidRPr="007B0C4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8" w:rsidRPr="007B0C49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28"/>
              </w:rPr>
            </w:pPr>
            <w:r w:rsidRPr="007B0C49">
              <w:rPr>
                <w:rFonts w:ascii="THSarabunPSK" w:hAnsi="THSarabunPSK" w:cs="THSarabunPSK"/>
                <w:sz w:val="28"/>
              </w:rPr>
              <w:t xml:space="preserve">J =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จำนวนผู้ป่วยโรคเบาหวาน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(E10 - E14)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ความดันโลหิตสูง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(I10-I15)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อายุ</w:t>
            </w:r>
            <w:r w:rsidRPr="007B0C49">
              <w:rPr>
                <w:rFonts w:ascii="THSarabunPSK" w:hAnsi="THSarabunPSK" w:cs="THSarabunPSK"/>
                <w:sz w:val="28"/>
              </w:rPr>
              <w:t xml:space="preserve"> 35-60 </w:t>
            </w:r>
            <w:r w:rsidRPr="007B0C49">
              <w:rPr>
                <w:rFonts w:ascii="THSarabunPSK" w:hAnsi="THSarabunPSK" w:cs="THSarabunPSK" w:hint="cs"/>
                <w:sz w:val="28"/>
                <w:cs/>
              </w:rPr>
              <w:t>ปี</w:t>
            </w:r>
          </w:p>
          <w:p w:rsidR="00365928" w:rsidRPr="007B0C49" w:rsidRDefault="00365928" w:rsidP="00365928">
            <w:pPr>
              <w:pStyle w:val="Default"/>
              <w:rPr>
                <w:rFonts w:ascii="THSarabunPSK" w:hAnsi="THSarabunPSK" w:cs="THSarabunPSK"/>
                <w:sz w:val="28"/>
                <w:szCs w:val="28"/>
              </w:rPr>
            </w:pPr>
            <w:r w:rsidRPr="007B0C49">
              <w:rPr>
                <w:rFonts w:ascii="THSarabunPSK" w:hAnsi="THSarabunPSK" w:cs="THSarabunPSK" w:hint="cs"/>
                <w:sz w:val="28"/>
                <w:szCs w:val="28"/>
                <w:cs/>
              </w:rPr>
              <w:t>ที่ขึ้นทะเบียนและอยู่ในพื้นที่รับผิดชอบ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7B0C49" w:rsidRDefault="004D0951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28"/>
                <w:szCs w:val="28"/>
              </w:rPr>
            </w:pPr>
            <w:r w:rsidRPr="007B0C49">
              <w:rPr>
                <w:color w:val="auto"/>
                <w:sz w:val="28"/>
                <w:szCs w:val="28"/>
              </w:rPr>
              <w:t>(A/B) x 100</w:t>
            </w:r>
          </w:p>
          <w:p w:rsidR="002716FA" w:rsidRPr="007B0C49" w:rsidRDefault="002716FA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28"/>
                <w:szCs w:val="28"/>
              </w:rPr>
            </w:pPr>
            <w:r w:rsidRPr="007B0C49">
              <w:rPr>
                <w:color w:val="auto"/>
                <w:sz w:val="28"/>
                <w:szCs w:val="28"/>
              </w:rPr>
              <w:t>(C/D) x 100</w:t>
            </w:r>
          </w:p>
          <w:p w:rsidR="00365928" w:rsidRPr="007B0C49" w:rsidRDefault="00365928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28"/>
                <w:szCs w:val="28"/>
              </w:rPr>
            </w:pPr>
            <w:r w:rsidRPr="007B0C49">
              <w:rPr>
                <w:color w:val="auto"/>
                <w:sz w:val="28"/>
                <w:szCs w:val="28"/>
              </w:rPr>
              <w:t>(E/F) x 100</w:t>
            </w:r>
          </w:p>
          <w:p w:rsidR="00365928" w:rsidRPr="007B0C49" w:rsidRDefault="00365928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28"/>
                <w:szCs w:val="28"/>
              </w:rPr>
            </w:pPr>
            <w:r w:rsidRPr="007B0C49">
              <w:rPr>
                <w:color w:val="auto"/>
                <w:sz w:val="28"/>
                <w:szCs w:val="28"/>
              </w:rPr>
              <w:t>(G/H) x 100</w:t>
            </w:r>
          </w:p>
          <w:p w:rsidR="00365928" w:rsidRPr="007B0C49" w:rsidRDefault="00365928" w:rsidP="00365928">
            <w:pPr>
              <w:pStyle w:val="Default"/>
              <w:numPr>
                <w:ilvl w:val="1"/>
                <w:numId w:val="7"/>
              </w:numPr>
              <w:rPr>
                <w:color w:val="auto"/>
                <w:sz w:val="28"/>
                <w:szCs w:val="28"/>
              </w:rPr>
            </w:pPr>
            <w:r w:rsidRPr="007B0C49">
              <w:rPr>
                <w:color w:val="auto"/>
                <w:sz w:val="28"/>
                <w:szCs w:val="28"/>
              </w:rPr>
              <w:t>(I/J) x 100</w:t>
            </w:r>
          </w:p>
        </w:tc>
      </w:tr>
      <w:tr w:rsidR="004D0951" w:rsidRPr="009E34A0" w:rsidTr="006829D8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5901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2, 3 </w:t>
            </w:r>
          </w:p>
        </w:tc>
      </w:tr>
      <w:tr w:rsidR="004D0951" w:rsidRPr="009E34A0" w:rsidTr="00682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  <w:jc w:val="center"/>
        </w:trPr>
        <w:tc>
          <w:tcPr>
            <w:tcW w:w="10349" w:type="dxa"/>
            <w:gridSpan w:val="3"/>
            <w:shd w:val="clear" w:color="auto" w:fill="auto"/>
          </w:tcPr>
          <w:p w:rsidR="004D0951" w:rsidRDefault="004D0951" w:rsidP="00CB56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:ปี 256</w:t>
            </w:r>
            <w:r w:rsidR="00092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F466E6" w:rsidRDefault="00F466E6" w:rsidP="00CB56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16FA" w:rsidRPr="007B0C49" w:rsidRDefault="002716FA" w:rsidP="00CB56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tbl>
            <w:tblPr>
              <w:tblW w:w="9888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2126"/>
              <w:gridCol w:w="2268"/>
              <w:gridCol w:w="2268"/>
              <w:gridCol w:w="2161"/>
            </w:tblGrid>
            <w:tr w:rsidR="007566DF" w:rsidRPr="009E34A0" w:rsidTr="007566DF">
              <w:trPr>
                <w:trHeight w:val="472"/>
                <w:jc w:val="right"/>
              </w:trPr>
              <w:tc>
                <w:tcPr>
                  <w:tcW w:w="1065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6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9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61" w:type="dxa"/>
                </w:tcPr>
                <w:p w:rsidR="002716FA" w:rsidRPr="002716FA" w:rsidRDefault="002716FA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12 </w:t>
                  </w:r>
                  <w:r w:rsidRPr="002716F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B0C49" w:rsidRPr="009E34A0" w:rsidTr="007B0C49">
              <w:trPr>
                <w:trHeight w:val="2070"/>
                <w:jc w:val="right"/>
              </w:trPr>
              <w:tc>
                <w:tcPr>
                  <w:tcW w:w="1065" w:type="dxa"/>
                  <w:vMerge w:val="restart"/>
                </w:tcPr>
                <w:p w:rsidR="007B0C49" w:rsidRPr="007566DF" w:rsidRDefault="007B0C49" w:rsidP="00F62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NEW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CASE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DM</w:t>
                  </w:r>
                </w:p>
              </w:tc>
              <w:tc>
                <w:tcPr>
                  <w:tcW w:w="2126" w:type="dxa"/>
                  <w:vMerge w:val="restart"/>
                </w:tcPr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อัตรา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Pre-DM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 xml:space="preserve"> ของปี</w:t>
                  </w:r>
                </w:p>
                <w:p w:rsidR="007B0C49" w:rsidRPr="007B0C49" w:rsidRDefault="007B0C49" w:rsidP="002F77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ที่ผ่านมาได้รับการตรวจน้ำตาลซ้ำ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</w:rPr>
                    <w:t>≥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ร้อยละ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30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B0C49" w:rsidRPr="007B0C49" w:rsidRDefault="007B0C49" w:rsidP="00F25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อัตรา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Pre-DM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 xml:space="preserve"> ของปี</w:t>
                  </w:r>
                </w:p>
                <w:p w:rsidR="007B0C49" w:rsidRPr="007B0C49" w:rsidRDefault="007B0C49" w:rsidP="00F25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  <w:cs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ที่ผ่านมาได้รับการตรวจน้ำตาลซ้ำ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และได้รับคำแนะนำเพื่อปรับเปลี่ยนพฤติกรรม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</w:rPr>
                    <w:t>≥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ร้อยละ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</w:t>
                  </w:r>
                  <w:r w:rsidRPr="007B0C49">
                    <w:rPr>
                      <w:rFonts w:ascii="THSarabunPSK" w:hAnsi="THSarabunPSK" w:cs="THSarabunPSK"/>
                      <w:sz w:val="28"/>
                      <w:lang w:val="en-GB"/>
                    </w:rPr>
                    <w:t>8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B0C49" w:rsidRPr="007B0C49" w:rsidRDefault="007B0C49" w:rsidP="00F25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อัตรา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Pre-DM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 xml:space="preserve"> ของปี</w:t>
                  </w:r>
                </w:p>
                <w:p w:rsidR="007B0C49" w:rsidRPr="007B0C49" w:rsidRDefault="007B0C49" w:rsidP="00F254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ที่ผ่านมาได้รับการตรวจน้ำตาลซ้ำ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และได้รับคำแนะนำเพื่อ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ปรับเปลี่ยนพฤติกรรม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</w:rPr>
                    <w:t>≥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ร้อยละ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90</w:t>
                  </w:r>
                </w:p>
              </w:tc>
              <w:tc>
                <w:tcPr>
                  <w:tcW w:w="2161" w:type="dxa"/>
                  <w:vMerge w:val="restart"/>
                </w:tcPr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อัตราผู้ป่วยเบาหวานรายใหม่จาก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Pre-DM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 xml:space="preserve"> 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ในปีงบประมาณ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ที่ผ่านมา</w:t>
                  </w:r>
                </w:p>
                <w:p w:rsidR="007B0C49" w:rsidRP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7B0C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ไม่เกิน ร้อยละ </w:t>
                  </w:r>
                  <w:r w:rsidRPr="007B0C49">
                    <w:rPr>
                      <w:rFonts w:ascii="TH SarabunPSK" w:hAnsi="TH SarabunPSK" w:cs="TH SarabunPSK"/>
                      <w:sz w:val="28"/>
                      <w:lang w:val="en-GB"/>
                    </w:rPr>
                    <w:t>2.40</w:t>
                  </w:r>
                </w:p>
              </w:tc>
            </w:tr>
            <w:tr w:rsidR="007B0C49" w:rsidRPr="009E34A0" w:rsidTr="007B0C49">
              <w:trPr>
                <w:trHeight w:val="446"/>
                <w:jc w:val="right"/>
              </w:trPr>
              <w:tc>
                <w:tcPr>
                  <w:tcW w:w="1065" w:type="dxa"/>
                  <w:vMerge/>
                </w:tcPr>
                <w:p w:rsidR="007B0C49" w:rsidRDefault="007B0C49" w:rsidP="00F62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B0C49" w:rsidRPr="007B0C49" w:rsidRDefault="007B0C49" w:rsidP="00F466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อัตราผู้ป่วยเบาหวานรายใหม่จาก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Pre-DM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 xml:space="preserve"> ในปีงบประมาณ</w:t>
                  </w:r>
                </w:p>
                <w:p w:rsidR="007B0C49" w:rsidRPr="007B0C49" w:rsidRDefault="007B0C49" w:rsidP="007B0C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ที่ผ่านมา</w:t>
                  </w:r>
                </w:p>
                <w:p w:rsidR="007B0C49" w:rsidRPr="007B0C49" w:rsidRDefault="007B0C49" w:rsidP="007B0C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>
                    <w:rPr>
                      <w:rFonts w:ascii="THSarabunPSK" w:hAnsi="THSarabunPSK" w:cs="THSarabunPSK"/>
                      <w:sz w:val="28"/>
                    </w:rPr>
                    <w:t>&lt; 2.40</w:t>
                  </w:r>
                  <w:r w:rsidR="00F466E6">
                    <w:rPr>
                      <w:rFonts w:ascii="THSarabunPSK" w:hAnsi="THSarabunPSK" w:cs="THSarabunPSK"/>
                      <w:sz w:val="28"/>
                    </w:rPr>
                    <w:t xml:space="preserve"> %</w:t>
                  </w:r>
                </w:p>
                <w:p w:rsidR="007B0C49" w:rsidRDefault="007B0C49" w:rsidP="007B0C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7B0C49" w:rsidRPr="007B0C49" w:rsidRDefault="007B0C49" w:rsidP="007B0C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อัตราผู้ป่วยเบาหวานรายใหม่จาก</w:t>
                  </w:r>
                  <w:r w:rsidRPr="007B0C49">
                    <w:rPr>
                      <w:rFonts w:ascii="THSarabunPSK" w:hAnsi="THSarabunPSK" w:cs="THSarabunPSK"/>
                      <w:sz w:val="28"/>
                    </w:rPr>
                    <w:t xml:space="preserve"> Pre-DM</w:t>
                  </w: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 xml:space="preserve"> ในปีงบประมาณ</w:t>
                  </w:r>
                </w:p>
                <w:p w:rsidR="007B0C49" w:rsidRPr="007B0C49" w:rsidRDefault="007B0C49" w:rsidP="007B0C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B0C49">
                    <w:rPr>
                      <w:rFonts w:ascii="THSarabunPSK" w:hAnsi="THSarabunPSK" w:cs="THSarabunPSK" w:hint="cs"/>
                      <w:sz w:val="28"/>
                      <w:cs/>
                    </w:rPr>
                    <w:t>ที่ผ่านมา</w:t>
                  </w:r>
                </w:p>
                <w:p w:rsid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F466E6">
                    <w:rPr>
                      <w:rFonts w:ascii="THSarabunPSK" w:hAnsi="THSarabunPSK" w:cs="THSarabunPSK"/>
                      <w:sz w:val="28"/>
                    </w:rPr>
                    <w:t>&lt; 2.40</w:t>
                  </w:r>
                  <w:r w:rsidR="00F466E6"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2161" w:type="dxa"/>
                  <w:vMerge/>
                </w:tcPr>
                <w:p w:rsidR="007B0C49" w:rsidRDefault="007B0C49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F25491" w:rsidRDefault="00F25491" w:rsidP="00F254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5491" w:rsidRPr="00F25491" w:rsidRDefault="00F25491" w:rsidP="00F254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:ปี 256</w:t>
            </w:r>
            <w:r w:rsidR="00B3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W w:w="9888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2126"/>
              <w:gridCol w:w="2268"/>
              <w:gridCol w:w="2268"/>
              <w:gridCol w:w="2161"/>
            </w:tblGrid>
            <w:tr w:rsidR="007566DF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2716FA" w:rsidRPr="002716FA" w:rsidRDefault="002F77B2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HBPM</w:t>
                  </w:r>
                </w:p>
              </w:tc>
              <w:tc>
                <w:tcPr>
                  <w:tcW w:w="2126" w:type="dxa"/>
                </w:tcPr>
                <w:p w:rsidR="002716FA" w:rsidRDefault="007566DF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ประชากรอายุ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 xml:space="preserve">35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ปีขึ้นไปในเขตรับผิดชองได้รับการคัดกรองความดันโลหิตสูง</w:t>
                  </w:r>
                </w:p>
                <w:p w:rsidR="007566DF" w:rsidRPr="007566DF" w:rsidRDefault="007566DF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80</w:t>
                  </w:r>
                </w:p>
              </w:tc>
              <w:tc>
                <w:tcPr>
                  <w:tcW w:w="2268" w:type="dxa"/>
                </w:tcPr>
                <w:p w:rsidR="002716FA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อัตราประชากรกลุ่มสงสัยป่วย</w:t>
                  </w:r>
                </w:p>
                <w:p w:rsidR="002716FA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ความดันโลหิตสูง</w:t>
                  </w:r>
                </w:p>
                <w:p w:rsidR="002716FA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ในพื้นที่</w:t>
                  </w:r>
                </w:p>
                <w:p w:rsidR="007566DF" w:rsidRDefault="002716FA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รับผิดชอบได้รับการ</w:t>
                  </w:r>
                </w:p>
                <w:p w:rsidR="002716FA" w:rsidRPr="007566DF" w:rsidRDefault="002716FA" w:rsidP="00F466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 w:rsidR="00092936"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1</w:t>
                  </w:r>
                  <w:r w:rsidR="00F466E6">
                    <w:rPr>
                      <w:rFonts w:ascii="THSarabunPSK" w:hAnsi="THSarabunPSK" w:cs="TH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อัตราประชากรกลุ่มสงสัยป่วย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ความดันโลหิตสูง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ในพื้นที่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รับผิดชอบได้รับการ</w:t>
                  </w:r>
                </w:p>
                <w:p w:rsidR="002716FA" w:rsidRPr="002716FA" w:rsidRDefault="007566DF" w:rsidP="000929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 w:rsidR="00092936"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2</w:t>
                  </w:r>
                  <w:r w:rsidR="00A52932"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61" w:type="dxa"/>
                </w:tcPr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อัตราประชากรกลุ่มสงสัยป่วย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ความดันโลหิตสูง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ในพื้นที่</w:t>
                  </w:r>
                </w:p>
                <w:p w:rsidR="007566DF" w:rsidRDefault="007566DF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รับผิดชอบได้รับการ</w:t>
                  </w:r>
                </w:p>
                <w:p w:rsidR="002716FA" w:rsidRPr="002716FA" w:rsidRDefault="007566DF" w:rsidP="00F466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วัดความดันโลหิตที่บ้าน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 w:rsidR="00F466E6">
                    <w:rPr>
                      <w:rFonts w:ascii="THSarabunPSK" w:hAnsi="THSarabunPSK" w:cs="THSarabunPSK"/>
                      <w:sz w:val="32"/>
                      <w:szCs w:val="32"/>
                    </w:rPr>
                    <w:t>25</w:t>
                  </w:r>
                </w:p>
              </w:tc>
            </w:tr>
            <w:tr w:rsidR="00090BE1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Good</w:t>
                  </w:r>
                </w:p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Control</w:t>
                  </w:r>
                </w:p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DM</w:t>
                  </w:r>
                </w:p>
              </w:tc>
              <w:tc>
                <w:tcPr>
                  <w:tcW w:w="2126" w:type="dxa"/>
                </w:tcPr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  <w:tc>
                <w:tcPr>
                  <w:tcW w:w="2161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40%</w:t>
                  </w:r>
                </w:p>
              </w:tc>
            </w:tr>
            <w:tr w:rsidR="00090BE1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090BE1" w:rsidRDefault="00090BE1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Good</w:t>
                  </w:r>
                </w:p>
                <w:p w:rsidR="00090BE1" w:rsidRDefault="00090BE1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Control</w:t>
                  </w:r>
                </w:p>
                <w:p w:rsidR="00090BE1" w:rsidRDefault="00090BE1" w:rsidP="003659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HT</w:t>
                  </w:r>
                </w:p>
              </w:tc>
              <w:tc>
                <w:tcPr>
                  <w:tcW w:w="2126" w:type="dxa"/>
                </w:tcPr>
                <w:p w:rsidR="00090BE1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  <w:tc>
                <w:tcPr>
                  <w:tcW w:w="2268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  <w:tc>
                <w:tcPr>
                  <w:tcW w:w="2161" w:type="dxa"/>
                </w:tcPr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มากกว่าหรือ</w:t>
                  </w:r>
                </w:p>
                <w:p w:rsidR="00090BE1" w:rsidRDefault="00090BE1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เท่ากับ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  <w:lang w:val="en-GB"/>
                    </w:rPr>
                    <w:t>5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>0%</w:t>
                  </w:r>
                </w:p>
              </w:tc>
            </w:tr>
            <w:tr w:rsidR="00365928" w:rsidRPr="009E34A0" w:rsidTr="007566DF">
              <w:trPr>
                <w:trHeight w:val="265"/>
                <w:jc w:val="right"/>
              </w:trPr>
              <w:tc>
                <w:tcPr>
                  <w:tcW w:w="1065" w:type="dxa"/>
                </w:tcPr>
                <w:p w:rsidR="00365928" w:rsidRDefault="00365928" w:rsidP="00271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CVD</w:t>
                  </w:r>
                  <w:r w:rsidR="00090B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Risk</w:t>
                  </w:r>
                </w:p>
              </w:tc>
              <w:tc>
                <w:tcPr>
                  <w:tcW w:w="2126" w:type="dxa"/>
                </w:tcPr>
                <w:p w:rsidR="00365928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75%</w:t>
                  </w:r>
                </w:p>
              </w:tc>
              <w:tc>
                <w:tcPr>
                  <w:tcW w:w="2268" w:type="dxa"/>
                </w:tcPr>
                <w:p w:rsidR="00365928" w:rsidRDefault="00090BE1" w:rsidP="00090B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80%</w:t>
                  </w:r>
                </w:p>
              </w:tc>
              <w:tc>
                <w:tcPr>
                  <w:tcW w:w="2268" w:type="dxa"/>
                </w:tcPr>
                <w:p w:rsidR="00365928" w:rsidRDefault="00090BE1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85%</w:t>
                  </w:r>
                </w:p>
              </w:tc>
              <w:tc>
                <w:tcPr>
                  <w:tcW w:w="2161" w:type="dxa"/>
                </w:tcPr>
                <w:p w:rsidR="00365928" w:rsidRDefault="00090BE1" w:rsidP="00756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</w:rPr>
                    <w:t>≥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85%</w:t>
                  </w:r>
                </w:p>
              </w:tc>
            </w:tr>
          </w:tbl>
          <w:p w:rsidR="007566DF" w:rsidRPr="009E34A0" w:rsidRDefault="00A8044E" w:rsidP="00A804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4D0951" w:rsidRPr="00BE37D9" w:rsidTr="006829D8">
        <w:trPr>
          <w:trHeight w:val="331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="000929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p w:rsidR="00F466E6" w:rsidRDefault="00F466E6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Style w:val="TableGrid"/>
              <w:tblW w:w="995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01"/>
              <w:gridCol w:w="992"/>
              <w:gridCol w:w="992"/>
              <w:gridCol w:w="1134"/>
              <w:gridCol w:w="992"/>
              <w:gridCol w:w="1027"/>
            </w:tblGrid>
            <w:tr w:rsidR="004D0951" w:rsidRPr="00BE37D9" w:rsidTr="00D276F8">
              <w:trPr>
                <w:trHeight w:val="357"/>
                <w:jc w:val="right"/>
              </w:trPr>
              <w:tc>
                <w:tcPr>
                  <w:tcW w:w="3119" w:type="dxa"/>
                </w:tcPr>
                <w:p w:rsidR="004D0951" w:rsidRPr="00446211" w:rsidRDefault="004D0951" w:rsidP="003622AF">
                  <w:pPr>
                    <w:spacing w:after="0"/>
                    <w:jc w:val="center"/>
                    <w:rPr>
                      <w:color w:val="000000" w:themeColor="text1"/>
                      <w:cs/>
                    </w:rPr>
                  </w:pPr>
                  <w:r w:rsidRPr="00446211">
                    <w:rPr>
                      <w:rFonts w:hint="cs"/>
                      <w:color w:val="000000" w:themeColor="text1"/>
                      <w:cs/>
                    </w:rPr>
                    <w:t>ตัวชี้วัดย่อย</w:t>
                  </w:r>
                </w:p>
              </w:tc>
              <w:tc>
                <w:tcPr>
                  <w:tcW w:w="1701" w:type="dxa"/>
                </w:tcPr>
                <w:p w:rsidR="004D0951" w:rsidRPr="00446211" w:rsidRDefault="00A8044E" w:rsidP="00E164F2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คะแนน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0471E8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1</w:t>
                  </w:r>
                  <w:r w:rsidR="004D0951" w:rsidRPr="00590118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4D0951" w:rsidRPr="00590118" w:rsidRDefault="007566DF" w:rsidP="00E164F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90118">
                    <w:rPr>
                      <w:b/>
                      <w:bCs/>
                      <w:color w:val="000000" w:themeColor="text1"/>
                    </w:rPr>
                    <w:t>5</w:t>
                  </w:r>
                </w:p>
              </w:tc>
            </w:tr>
            <w:tr w:rsidR="004D0951" w:rsidRPr="00BE37D9" w:rsidTr="00F466E6">
              <w:trPr>
                <w:trHeight w:val="608"/>
                <w:jc w:val="right"/>
              </w:trPr>
              <w:tc>
                <w:tcPr>
                  <w:tcW w:w="3119" w:type="dxa"/>
                  <w:vMerge w:val="restart"/>
                </w:tcPr>
                <w:p w:rsidR="004D0951" w:rsidRPr="007566DF" w:rsidRDefault="00090BE1" w:rsidP="00A804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  <w:r w:rsidR="007566DF">
                    <w:rPr>
                      <w:color w:val="000000" w:themeColor="text1"/>
                    </w:rPr>
                    <w:t xml:space="preserve">.1 </w:t>
                  </w:r>
                  <w:r w:rsidR="002A10EA" w:rsidRPr="002A10EA">
                    <w:rPr>
                      <w:rFonts w:ascii="THSarabunPSK" w:hAnsi="THSarabunPSK" w:cs="THSarabunPSK"/>
                      <w:cs/>
                    </w:rPr>
                    <w:t xml:space="preserve">อัตราผู้ป่วยเบาหวานรายใหม่จาก </w:t>
                  </w:r>
                  <w:r w:rsidR="002A10EA" w:rsidRPr="002A10EA">
                    <w:rPr>
                      <w:rFonts w:ascii="THSarabunPSK" w:hAnsi="THSarabunPSK" w:cs="THSarabunPSK"/>
                    </w:rPr>
                    <w:t xml:space="preserve">Pre-DM </w:t>
                  </w:r>
                  <w:r w:rsidR="002A10EA" w:rsidRPr="002A10EA">
                    <w:rPr>
                      <w:rFonts w:ascii="THSarabunPSK" w:hAnsi="THSarabunPSK" w:cs="THSarabunPSK"/>
                      <w:cs/>
                    </w:rPr>
                    <w:t>ในปีงบประมาณที่ผ่านมา</w:t>
                  </w:r>
                  <w:r w:rsidR="002A10EA">
                    <w:rPr>
                      <w:rFonts w:ascii="THSarabunPSK" w:hAnsi="THSarabunPSK" w:cs="THSarabunPSK" w:hint="cs"/>
                      <w:cs/>
                    </w:rPr>
                    <w:t xml:space="preserve"> </w:t>
                  </w:r>
                  <w:r w:rsidR="002A10EA">
                    <w:rPr>
                      <w:rFonts w:ascii="THSarabunPSK" w:hAnsi="THSarabunPSK" w:cs="THSarabunPSK"/>
                    </w:rPr>
                    <w:t xml:space="preserve">&lt; </w:t>
                  </w:r>
                  <w:r w:rsidR="002A10EA">
                    <w:rPr>
                      <w:rFonts w:ascii="THSarabunPSK" w:hAnsi="THSarabunPSK" w:cs="THSarabunPSK" w:hint="cs"/>
                      <w:cs/>
                    </w:rPr>
                    <w:t xml:space="preserve">ร้อยละ </w:t>
                  </w:r>
                  <w:r w:rsidR="002A10EA">
                    <w:rPr>
                      <w:rFonts w:ascii="THSarabunPSK" w:hAnsi="THSarabunPSK" w:cs="THSarabunPSK"/>
                    </w:rPr>
                    <w:t>2.4</w:t>
                  </w:r>
                </w:p>
              </w:tc>
              <w:tc>
                <w:tcPr>
                  <w:tcW w:w="1701" w:type="dxa"/>
                  <w:vAlign w:val="center"/>
                </w:tcPr>
                <w:p w:rsidR="004D0951" w:rsidRPr="00BE37D9" w:rsidRDefault="004D0951" w:rsidP="00F466E6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4D0951" w:rsidRPr="00A8044E" w:rsidRDefault="002A10EA" w:rsidP="00F466E6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hint="cs"/>
                      <w:color w:val="000000" w:themeColor="text1"/>
                      <w:cs/>
                      <w:lang w:val="en-GB"/>
                    </w:rPr>
                    <w:t>2.</w:t>
                  </w:r>
                  <w:r w:rsidR="007B0C49">
                    <w:rPr>
                      <w:color w:val="000000" w:themeColor="text1"/>
                      <w:lang w:val="en-GB"/>
                    </w:rPr>
                    <w:t>5</w:t>
                  </w:r>
                </w:p>
              </w:tc>
              <w:tc>
                <w:tcPr>
                  <w:tcW w:w="1027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4D0951" w:rsidRPr="00BE37D9" w:rsidTr="00F466E6">
              <w:trPr>
                <w:trHeight w:val="342"/>
                <w:jc w:val="right"/>
              </w:trPr>
              <w:tc>
                <w:tcPr>
                  <w:tcW w:w="3119" w:type="dxa"/>
                  <w:vMerge/>
                </w:tcPr>
                <w:p w:rsidR="004D0951" w:rsidRDefault="004D0951" w:rsidP="00E164F2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D0951" w:rsidRDefault="004D0951" w:rsidP="00F466E6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  <w:vAlign w:val="center"/>
                </w:tcPr>
                <w:p w:rsidR="004D0951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4D0951" w:rsidRPr="00BE37D9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027" w:type="dxa"/>
                  <w:vAlign w:val="center"/>
                </w:tcPr>
                <w:p w:rsidR="007566DF" w:rsidRDefault="002A10EA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2.</w:t>
                  </w:r>
                  <w:r w:rsidR="007B0C49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7566DF" w:rsidRPr="00BE37D9" w:rsidTr="00F466E6">
              <w:trPr>
                <w:trHeight w:val="697"/>
                <w:jc w:val="right"/>
              </w:trPr>
              <w:tc>
                <w:tcPr>
                  <w:tcW w:w="3119" w:type="dxa"/>
                  <w:vMerge w:val="restart"/>
                </w:tcPr>
                <w:p w:rsidR="00A8044E" w:rsidRDefault="00090BE1" w:rsidP="002F77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SarabunPSK" w:hAnsi="THSarabunPSK" w:cs="THSarabunPSK"/>
                    </w:rPr>
                  </w:pPr>
                  <w:r>
                    <w:rPr>
                      <w:rFonts w:ascii="THSarabunPSK" w:hAnsi="THSarabunPSK" w:cs="THSarabunPSK"/>
                      <w:lang w:val="en-GB"/>
                    </w:rPr>
                    <w:t>6</w:t>
                  </w:r>
                  <w:r w:rsidR="007566DF">
                    <w:rPr>
                      <w:rFonts w:ascii="THSarabunPSK" w:hAnsi="THSarabunPSK" w:cs="THSarabunPSK"/>
                      <w:lang w:val="en-GB"/>
                    </w:rPr>
                    <w:t xml:space="preserve">.2 </w:t>
                  </w:r>
                  <w:r w:rsidR="00A8044E">
                    <w:rPr>
                      <w:rFonts w:ascii="THSarabunPSK" w:hAnsi="THSarabunPSK" w:cs="THSarabunPSK" w:hint="cs"/>
                      <w:cs/>
                    </w:rPr>
                    <w:t>อัตราประชากรกลุ่มสงสัยป่วยความดันโลหิตสูงในพื้นที่รับผิดชอบได้รับการวัดความดันโลหิตที่บ้าน</w:t>
                  </w:r>
                  <w:r w:rsidR="00A8044E">
                    <w:rPr>
                      <w:rFonts w:ascii="THSarabunPSK" w:hAnsi="THSarabunPSK" w:cs="THSarabunPSK"/>
                    </w:rPr>
                    <w:t xml:space="preserve"> </w:t>
                  </w:r>
                </w:p>
                <w:p w:rsidR="007566DF" w:rsidRDefault="00A8044E" w:rsidP="00092936">
                  <w:pPr>
                    <w:spacing w:after="0"/>
                    <w:rPr>
                      <w:color w:val="000000" w:themeColor="text1"/>
                    </w:rPr>
                  </w:pPr>
                  <w:r>
                    <w:rPr>
                      <w:rFonts w:ascii="THSarabunPSK" w:hAnsi="THSarabunPSK" w:cs="THSarabunPSK" w:hint="cs"/>
                    </w:rPr>
                    <w:t>≥</w:t>
                  </w:r>
                  <w:r>
                    <w:rPr>
                      <w:rFonts w:ascii="THSarabunPSK" w:hAnsi="THSarabunPSK" w:cs="THSarabunPSK" w:hint="cs"/>
                      <w:cs/>
                    </w:rPr>
                    <w:t>ร้อยละ</w:t>
                  </w:r>
                  <w:r>
                    <w:rPr>
                      <w:rFonts w:ascii="THSarabunPSK" w:hAnsi="THSarabunPSK" w:cs="THSarabunPSK"/>
                    </w:rPr>
                    <w:t xml:space="preserve"> </w:t>
                  </w:r>
                  <w:r w:rsidR="00092936">
                    <w:rPr>
                      <w:rFonts w:ascii="THSarabunPSK" w:hAnsi="THSarabunPSK" w:cs="THSarabunPSK"/>
                    </w:rPr>
                    <w:t>3</w:t>
                  </w:r>
                  <w:r>
                    <w:rPr>
                      <w:rFonts w:ascii="THSarabunPSK" w:hAnsi="THSarabunPSK" w:cs="THSarabunPSK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7566DF" w:rsidRPr="00BE37D9" w:rsidRDefault="007566DF" w:rsidP="00F466E6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7566DF" w:rsidRDefault="0009293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="00F466E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1027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="00092936"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7566DF" w:rsidRPr="00BE37D9" w:rsidTr="00F466E6">
              <w:trPr>
                <w:trHeight w:val="342"/>
                <w:jc w:val="right"/>
              </w:trPr>
              <w:tc>
                <w:tcPr>
                  <w:tcW w:w="3119" w:type="dxa"/>
                  <w:vMerge/>
                </w:tcPr>
                <w:p w:rsidR="007566DF" w:rsidRDefault="007566DF" w:rsidP="00E164F2">
                  <w:pPr>
                    <w:spacing w:after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566DF" w:rsidRDefault="007566DF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992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134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992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027" w:type="dxa"/>
                  <w:vAlign w:val="center"/>
                </w:tcPr>
                <w:p w:rsidR="007566DF" w:rsidRDefault="00F466E6" w:rsidP="00F466E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="00092936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090BE1" w:rsidRPr="00BE37D9" w:rsidTr="00090BE1">
              <w:trPr>
                <w:trHeight w:val="43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090BE1" w:rsidRPr="0055491D" w:rsidRDefault="00090BE1" w:rsidP="006D7457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>
                    <w:rPr>
                      <w:lang w:val="en-GB"/>
                    </w:rPr>
                    <w:t xml:space="preserve">6.3 </w:t>
                  </w:r>
                  <w:r w:rsidRPr="0055491D">
                    <w:rPr>
                      <w:cs/>
                    </w:rPr>
                    <w:t>ร้อยละของผู้ป่วยโรคเบาหวานที่ควบคุมได้</w:t>
                  </w:r>
                </w:p>
              </w:tc>
              <w:tc>
                <w:tcPr>
                  <w:tcW w:w="1701" w:type="dxa"/>
                </w:tcPr>
                <w:p w:rsidR="00090BE1" w:rsidRPr="00BE37D9" w:rsidRDefault="00090BE1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090BE1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090BE1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090BE1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090BE1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027" w:type="dxa"/>
                </w:tcPr>
                <w:p w:rsidR="00090BE1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</w:tr>
            <w:tr w:rsidR="00464F86" w:rsidRPr="00BE37D9" w:rsidTr="00EA3A5B">
              <w:trPr>
                <w:trHeight w:val="495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027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</w:tr>
            <w:tr w:rsidR="00464F86" w:rsidRPr="00BE37D9" w:rsidTr="00090BE1">
              <w:trPr>
                <w:trHeight w:val="44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rPr>
                      <w:rFonts w:ascii="THSarabunPSK" w:hAnsi="THSarabunPSK" w:cs="THSarabunPSK"/>
                      <w:cs/>
                    </w:rPr>
                  </w:pPr>
                  <w:r>
                    <w:rPr>
                      <w:lang w:val="en-GB"/>
                    </w:rPr>
                    <w:t xml:space="preserve">6.4 </w:t>
                  </w:r>
                  <w:r w:rsidRPr="0055491D">
                    <w:rPr>
                      <w:cs/>
                    </w:rPr>
                    <w:t>ร้อยละของผู้ป่วยโรคความดันโลหิตสูงที่ควบคุมได้</w:t>
                  </w:r>
                </w:p>
              </w:tc>
              <w:tc>
                <w:tcPr>
                  <w:tcW w:w="1701" w:type="dxa"/>
                </w:tcPr>
                <w:p w:rsidR="00464F86" w:rsidRPr="00BE37D9" w:rsidRDefault="00464F86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1027" w:type="dxa"/>
                </w:tcPr>
                <w:p w:rsidR="00464F86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464F86" w:rsidRPr="00BE37D9" w:rsidTr="00EA3A5B">
              <w:trPr>
                <w:trHeight w:val="480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1027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464F86" w:rsidRPr="00BE37D9" w:rsidTr="00090BE1">
              <w:trPr>
                <w:trHeight w:val="855"/>
                <w:jc w:val="right"/>
              </w:trPr>
              <w:tc>
                <w:tcPr>
                  <w:tcW w:w="3119" w:type="dxa"/>
                  <w:vMerge w:val="restart"/>
                  <w:vAlign w:val="center"/>
                </w:tcPr>
                <w:p w:rsidR="00464F86" w:rsidRPr="00A51822" w:rsidRDefault="00464F86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lang w:val="en-GB"/>
                    </w:rPr>
                    <w:t>6.5</w:t>
                  </w:r>
                  <w:r w:rsidRPr="00A51822">
                    <w:rPr>
                      <w:cs/>
                    </w:rPr>
                    <w:t>ร้อยละของผู้ป่วยเบาหวาน</w:t>
                  </w:r>
                  <w:r w:rsidRPr="00A51822">
                    <w:t xml:space="preserve"> </w:t>
                  </w:r>
                  <w:r w:rsidRPr="00A51822">
                    <w:rPr>
                      <w:cs/>
                    </w:rPr>
                    <w:t>ความดันโลหิตสูงที่ขึ้นทะเบียนได้รับการประเมินโอกาส</w:t>
                  </w:r>
                </w:p>
                <w:p w:rsidR="00092936" w:rsidRPr="00A51822" w:rsidRDefault="00464F86" w:rsidP="006D7457">
                  <w:pPr>
                    <w:autoSpaceDE w:val="0"/>
                    <w:autoSpaceDN w:val="0"/>
                    <w:adjustRightInd w:val="0"/>
                    <w:rPr>
                      <w:rFonts w:ascii="THSarabunPSK" w:hAnsi="THSarabunPSK" w:cs="THSarabunPSK"/>
                      <w:cs/>
                    </w:rPr>
                  </w:pPr>
                  <w:r w:rsidRPr="00A51822">
                    <w:rPr>
                      <w:cs/>
                    </w:rPr>
                    <w:t>เสี่ยงต่อโรคหัวใจและหลอดเลือด</w:t>
                  </w:r>
                  <w:r w:rsidRPr="00A51822">
                    <w:t xml:space="preserve"> (CVD Risk)</w:t>
                  </w:r>
                </w:p>
              </w:tc>
              <w:tc>
                <w:tcPr>
                  <w:tcW w:w="1701" w:type="dxa"/>
                </w:tcPr>
                <w:p w:rsidR="00464F86" w:rsidRPr="00BE37D9" w:rsidRDefault="00464F86" w:rsidP="006D7457">
                  <w:pPr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6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1027" w:type="dxa"/>
                </w:tcPr>
                <w:p w:rsidR="00464F86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</w:t>
                  </w:r>
                </w:p>
              </w:tc>
            </w:tr>
            <w:tr w:rsidR="00464F86" w:rsidRPr="00BE37D9" w:rsidTr="00FD7232">
              <w:trPr>
                <w:trHeight w:val="841"/>
                <w:jc w:val="right"/>
              </w:trPr>
              <w:tc>
                <w:tcPr>
                  <w:tcW w:w="3119" w:type="dxa"/>
                  <w:vMerge/>
                  <w:vAlign w:val="center"/>
                </w:tcPr>
                <w:p w:rsidR="00464F86" w:rsidRDefault="00464F86" w:rsidP="006D74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464F86" w:rsidRDefault="00464F86" w:rsidP="006D745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รอบ 9 เดือน</w:t>
                  </w:r>
                </w:p>
              </w:tc>
              <w:tc>
                <w:tcPr>
                  <w:tcW w:w="992" w:type="dxa"/>
                </w:tcPr>
                <w:p w:rsidR="00464F86" w:rsidRDefault="00464F86" w:rsidP="000471E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65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75</w:t>
                  </w:r>
                </w:p>
              </w:tc>
              <w:tc>
                <w:tcPr>
                  <w:tcW w:w="992" w:type="dxa"/>
                </w:tcPr>
                <w:p w:rsidR="00464F86" w:rsidRDefault="00464F86" w:rsidP="00E164F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80</w:t>
                  </w:r>
                </w:p>
              </w:tc>
              <w:tc>
                <w:tcPr>
                  <w:tcW w:w="1027" w:type="dxa"/>
                </w:tcPr>
                <w:p w:rsidR="00464F86" w:rsidRDefault="00464F86" w:rsidP="007566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85</w:t>
                  </w:r>
                </w:p>
              </w:tc>
            </w:tr>
          </w:tbl>
          <w:p w:rsidR="00F466E6" w:rsidRPr="00B5444C" w:rsidRDefault="00F466E6" w:rsidP="00E16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D0951" w:rsidRPr="009E34A0" w:rsidTr="006829D8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A8044E" w:rsidRDefault="00A8044E" w:rsidP="00CB56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ติดตามจากระบบรายงานใน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HDC</w:t>
            </w:r>
          </w:p>
        </w:tc>
      </w:tr>
      <w:tr w:rsidR="004D0951" w:rsidRPr="009E34A0" w:rsidTr="006829D8">
        <w:trPr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4E" w:rsidRPr="00A8044E" w:rsidRDefault="004D0951" w:rsidP="00E164F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1. </w:t>
            </w:r>
            <w:r w:rsidRPr="00A8044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คู่มือ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แนวทางเวชปฏิบัติสำหรับโรค</w:t>
            </w:r>
            <w:r w:rsidR="00A8044E" w:rsidRPr="00A8044E">
              <w:rPr>
                <w:rStyle w:val="Emphasis"/>
                <w:rFonts w:ascii="TH SarabunPSK" w:hAnsi="TH SarabunPSK" w:cs="TH SarabunPSK"/>
                <w:i w:val="0"/>
                <w:iCs w:val="0"/>
                <w:color w:val="DD4B39"/>
                <w:sz w:val="32"/>
                <w:szCs w:val="32"/>
                <w:shd w:val="clear" w:color="auto" w:fill="FFFFFF"/>
                <w:cs/>
              </w:rPr>
              <w:t>เบาหวาน</w:t>
            </w:r>
            <w:r w:rsidR="00A8044E" w:rsidRPr="00A8044E">
              <w:rPr>
                <w:rStyle w:val="apple-converted-space"/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 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2560</w:t>
            </w:r>
          </w:p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2. 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แนวทางการรักษาโรค</w:t>
            </w:r>
            <w:r w:rsidR="00A8044E" w:rsidRPr="00A8044E">
              <w:rPr>
                <w:rStyle w:val="Emphasis"/>
                <w:rFonts w:ascii="TH SarabunPSK" w:hAnsi="TH SarabunPSK" w:cs="TH SarabunPSK"/>
                <w:i w:val="0"/>
                <w:iCs w:val="0"/>
                <w:color w:val="DD4B39"/>
                <w:sz w:val="32"/>
                <w:szCs w:val="32"/>
                <w:shd w:val="clear" w:color="auto" w:fill="FFFFFF"/>
                <w:cs/>
              </w:rPr>
              <w:t>ความดันโลหิตสูง</w:t>
            </w:r>
            <w:r w:rsid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>ในเวชป</w:t>
            </w:r>
            <w:r w:rsidR="006829D8">
              <w:rPr>
                <w:rFonts w:ascii="TH SarabunPSK" w:hAnsi="TH SarabunPSK" w:cs="TH SarabunPSK" w:hint="cs"/>
                <w:color w:val="545454"/>
                <w:sz w:val="32"/>
                <w:szCs w:val="32"/>
                <w:shd w:val="clear" w:color="auto" w:fill="FFFFFF"/>
                <w:cs/>
              </w:rPr>
              <w:t>ฏิ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  <w:cs/>
              </w:rPr>
              <w:t xml:space="preserve">บัติทั่วไป (ฉบับปรับปรุง พ.ศ. </w:t>
            </w:r>
            <w:r w:rsidR="00A8044E" w:rsidRPr="00A8044E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2558)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รูปแบบการบริการป้องกันควบคุมโรคเบาหวาน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ความดันโลหิตสูง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สำหรับการ</w:t>
            </w:r>
          </w:p>
          <w:p w:rsidR="00365928" w:rsidRDefault="00365928" w:rsidP="0036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ดำเนินงาน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NCD Clinic Plus</w:t>
            </w:r>
          </w:p>
          <w:p w:rsidR="00090BE1" w:rsidRPr="00090BE1" w:rsidRDefault="00090BE1" w:rsidP="00090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lang w:val="en-GB"/>
              </w:rPr>
              <w:t>4.</w:t>
            </w:r>
            <w:r w:rsidRPr="00090BE1">
              <w:rPr>
                <w:rFonts w:ascii="THSarabunPSK" w:hAnsi="THSarabunPSK" w:cs="THSarabunPSK" w:hint="cs"/>
                <w:sz w:val="32"/>
                <w:szCs w:val="32"/>
                <w:cs/>
              </w:rPr>
              <w:t>แนวทางการประเมินโอกาสเสี่ยงต่อการเกิดโรคหัวใจและหลอดเลือดในผู้ป่วย</w:t>
            </w:r>
            <w:r w:rsidRPr="00090BE1">
              <w:rPr>
                <w:rFonts w:ascii="THSarabunPSK" w:hAnsi="THSarabunPSK" w:cs="THSarabunPSK"/>
                <w:sz w:val="32"/>
                <w:szCs w:val="32"/>
              </w:rPr>
              <w:t>DM/HT</w:t>
            </w:r>
          </w:p>
        </w:tc>
      </w:tr>
      <w:tr w:rsidR="004D0951" w:rsidRPr="009E34A0" w:rsidTr="006829D8">
        <w:trPr>
          <w:trHeight w:val="2887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  <w:tbl>
            <w:tblPr>
              <w:tblpPr w:leftFromText="180" w:rightFromText="180" w:vertAnchor="page" w:horzAnchor="margin" w:tblpXSpec="right" w:tblpY="517"/>
              <w:tblOverlap w:val="never"/>
              <w:tblW w:w="99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1276"/>
              <w:gridCol w:w="1133"/>
              <w:gridCol w:w="1558"/>
              <w:gridCol w:w="1865"/>
            </w:tblGrid>
            <w:tr w:rsidR="004D0951" w:rsidRPr="009E34A0" w:rsidTr="00D276F8">
              <w:tc>
                <w:tcPr>
                  <w:tcW w:w="2066" w:type="pct"/>
                  <w:vMerge w:val="restar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Baselinedata</w:t>
                  </w:r>
                  <w:proofErr w:type="spellEnd"/>
                </w:p>
              </w:tc>
              <w:tc>
                <w:tcPr>
                  <w:tcW w:w="642" w:type="pct"/>
                  <w:vMerge w:val="restart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292" w:type="pct"/>
                  <w:gridSpan w:val="3"/>
                  <w:vAlign w:val="center"/>
                </w:tcPr>
                <w:p w:rsidR="004D0951" w:rsidRPr="009E34A0" w:rsidRDefault="004D0951" w:rsidP="00EF3D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92936" w:rsidRPr="009E34A0" w:rsidTr="00845400">
              <w:tc>
                <w:tcPr>
                  <w:tcW w:w="2066" w:type="pct"/>
                  <w:vMerge/>
                  <w:vAlign w:val="center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42" w:type="pct"/>
                  <w:vMerge/>
                  <w:vAlign w:val="center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559</w:t>
                  </w:r>
                </w:p>
              </w:tc>
              <w:tc>
                <w:tcPr>
                  <w:tcW w:w="784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938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092936" w:rsidRPr="009E34A0" w:rsidTr="00D276F8">
              <w:tc>
                <w:tcPr>
                  <w:tcW w:w="2066" w:type="pct"/>
                </w:tcPr>
                <w:p w:rsidR="00092936" w:rsidRPr="009E34A0" w:rsidRDefault="00092936" w:rsidP="0009293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อัตราผู้ป่วยเบาหวานรายใหม่จาก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Pre-DM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 xml:space="preserve"> ในปีงบประมาณที่ผ่านมา</w:t>
                  </w:r>
                </w:p>
              </w:tc>
              <w:tc>
                <w:tcPr>
                  <w:tcW w:w="642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34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</w:tc>
              <w:tc>
                <w:tcPr>
                  <w:tcW w:w="570" w:type="pct"/>
                </w:tcPr>
                <w:p w:rsidR="00092936" w:rsidRPr="00590118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092936" w:rsidRPr="00590118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1.91</w:t>
                  </w:r>
                </w:p>
              </w:tc>
              <w:tc>
                <w:tcPr>
                  <w:tcW w:w="938" w:type="pct"/>
                </w:tcPr>
                <w:p w:rsidR="00092936" w:rsidRPr="00590118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2.81</w:t>
                  </w:r>
                </w:p>
              </w:tc>
            </w:tr>
            <w:tr w:rsidR="00092936" w:rsidRPr="009E34A0" w:rsidTr="00D276F8">
              <w:tc>
                <w:tcPr>
                  <w:tcW w:w="2066" w:type="pct"/>
                </w:tcPr>
                <w:p w:rsidR="00092936" w:rsidRDefault="00092936" w:rsidP="00092936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อัตราประชากรกลุ่มสงสัยป่วยความดันโลหิตสูง</w:t>
                  </w:r>
                  <w:r>
                    <w:rPr>
                      <w:rFonts w:ascii="THSarabunPSK" w:hAnsi="THSarabunPSK" w:cs="TH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SarabunPSK" w:hAnsi="THSarabunPSK" w:cs="THSarabunPSK" w:hint="cs"/>
                      <w:sz w:val="32"/>
                      <w:szCs w:val="32"/>
                      <w:cs/>
                    </w:rPr>
                    <w:t>ในปีงบประมาณ ในพื้นที่รับผิดชอบได้รับการวัดความดันโลหิตที่บ้าน</w:t>
                  </w:r>
                </w:p>
              </w:tc>
              <w:tc>
                <w:tcPr>
                  <w:tcW w:w="642" w:type="pct"/>
                </w:tcPr>
                <w:p w:rsidR="00092936" w:rsidRPr="009E34A0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092936" w:rsidRPr="00590118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092936" w:rsidRPr="003C18F1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938" w:type="pct"/>
                </w:tcPr>
                <w:p w:rsidR="00092936" w:rsidRPr="003C18F1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35.57</w:t>
                  </w:r>
                </w:p>
              </w:tc>
            </w:tr>
            <w:tr w:rsidR="00092936" w:rsidRPr="009E34A0" w:rsidTr="00FD7232">
              <w:trPr>
                <w:trHeight w:val="311"/>
              </w:trPr>
              <w:tc>
                <w:tcPr>
                  <w:tcW w:w="2066" w:type="pct"/>
                </w:tcPr>
                <w:p w:rsidR="00092936" w:rsidRDefault="00092936" w:rsidP="00092936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5549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ร้อยละของผู้ป่วยโรคเบาหวานที่ควบคุมได้</w:t>
                  </w:r>
                </w:p>
              </w:tc>
              <w:tc>
                <w:tcPr>
                  <w:tcW w:w="642" w:type="pct"/>
                </w:tcPr>
                <w:p w:rsidR="00092936" w:rsidRDefault="00092936" w:rsidP="0009293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33.57</w:t>
                  </w:r>
                </w:p>
              </w:tc>
              <w:tc>
                <w:tcPr>
                  <w:tcW w:w="784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22.37</w:t>
                  </w:r>
                </w:p>
              </w:tc>
              <w:tc>
                <w:tcPr>
                  <w:tcW w:w="938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25.77</w:t>
                  </w:r>
                </w:p>
              </w:tc>
            </w:tr>
            <w:tr w:rsidR="00092936" w:rsidRPr="009E34A0" w:rsidTr="00D276F8">
              <w:tc>
                <w:tcPr>
                  <w:tcW w:w="2066" w:type="pct"/>
                </w:tcPr>
                <w:p w:rsidR="00092936" w:rsidRDefault="00092936" w:rsidP="00092936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5549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ร้อยละของผู้ป่วยโรคความดันโลหิตสูงที่ควบคุมได้</w:t>
                  </w:r>
                </w:p>
              </w:tc>
              <w:tc>
                <w:tcPr>
                  <w:tcW w:w="642" w:type="pct"/>
                </w:tcPr>
                <w:p w:rsidR="00092936" w:rsidRDefault="00092936" w:rsidP="0009293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25.38</w:t>
                  </w:r>
                </w:p>
              </w:tc>
              <w:tc>
                <w:tcPr>
                  <w:tcW w:w="784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29.69</w:t>
                  </w:r>
                </w:p>
              </w:tc>
              <w:tc>
                <w:tcPr>
                  <w:tcW w:w="938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32.98</w:t>
                  </w:r>
                </w:p>
              </w:tc>
            </w:tr>
            <w:tr w:rsidR="00092936" w:rsidRPr="009E34A0" w:rsidTr="00D276F8">
              <w:tc>
                <w:tcPr>
                  <w:tcW w:w="2066" w:type="pct"/>
                </w:tcPr>
                <w:p w:rsidR="00092936" w:rsidRPr="00A51822" w:rsidRDefault="00092936" w:rsidP="00092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ร้อยละของผู้ป่วยเบาหวาน</w:t>
                  </w: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ความดันโลหิตสูงที่ขึ้นทะเบียนได้รับการประเมินโอกาส</w:t>
                  </w:r>
                </w:p>
                <w:p w:rsidR="00092936" w:rsidRDefault="00092936" w:rsidP="00092936">
                  <w:pPr>
                    <w:spacing w:after="0" w:line="240" w:lineRule="auto"/>
                    <w:rPr>
                      <w:rFonts w:ascii="THSarabunPSK" w:hAnsi="THSarabunPSK" w:cs="THSarabunPSK"/>
                      <w:sz w:val="32"/>
                      <w:szCs w:val="32"/>
                      <w:cs/>
                    </w:rPr>
                  </w:pP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เสี่ยงต่อโรคหัวใจและหลอดเลือด</w:t>
                  </w:r>
                  <w:r w:rsidRPr="00A5182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(CVD Risk)</w:t>
                  </w:r>
                </w:p>
              </w:tc>
              <w:tc>
                <w:tcPr>
                  <w:tcW w:w="642" w:type="pct"/>
                </w:tcPr>
                <w:p w:rsidR="00092936" w:rsidRDefault="00092936" w:rsidP="00092936">
                  <w:pPr>
                    <w:jc w:val="center"/>
                  </w:pPr>
                  <w:r w:rsidRPr="00406B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570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NA</w:t>
                  </w:r>
                </w:p>
              </w:tc>
              <w:tc>
                <w:tcPr>
                  <w:tcW w:w="784" w:type="pct"/>
                </w:tcPr>
                <w:p w:rsidR="00092936" w:rsidRDefault="00092936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76.07</w:t>
                  </w:r>
                </w:p>
              </w:tc>
              <w:tc>
                <w:tcPr>
                  <w:tcW w:w="938" w:type="pct"/>
                </w:tcPr>
                <w:p w:rsidR="00092936" w:rsidRDefault="00ED2209" w:rsidP="000929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GB"/>
                    </w:rPr>
                    <w:t>84.26</w:t>
                  </w:r>
                </w:p>
              </w:tc>
            </w:tr>
          </w:tbl>
          <w:p w:rsidR="004D0951" w:rsidRPr="00590118" w:rsidRDefault="00590118" w:rsidP="00E164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.</w:t>
            </w:r>
          </w:p>
        </w:tc>
      </w:tr>
      <w:tr w:rsidR="004D0951" w:rsidRPr="009E34A0" w:rsidTr="006829D8">
        <w:trPr>
          <w:trHeight w:val="973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4D0951" w:rsidRPr="009E34A0" w:rsidRDefault="004D0951" w:rsidP="00E164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18" w:rsidRDefault="00590118" w:rsidP="005901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นายทินกร ทิพย์สูตร์ โทร.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08-1852-1520</w:t>
            </w:r>
          </w:p>
          <w:p w:rsidR="004D0951" w:rsidRPr="00590118" w:rsidRDefault="00590118" w:rsidP="00590118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sz w:val="32"/>
                <w:szCs w:val="32"/>
              </w:rPr>
              <w:t>E-mail : thina_korn@hotmail.com</w:t>
            </w:r>
          </w:p>
        </w:tc>
      </w:tr>
    </w:tbl>
    <w:p w:rsidR="006F0B31" w:rsidRDefault="006F0B31"/>
    <w:p w:rsidR="00AE4F96" w:rsidRDefault="00AE4F96"/>
    <w:p w:rsidR="00AE4F96" w:rsidRPr="00293584" w:rsidRDefault="00AE4F96">
      <w:pPr>
        <w:rPr>
          <w:cs/>
        </w:rPr>
      </w:pPr>
    </w:p>
    <w:sectPr w:rsidR="00AE4F96" w:rsidRPr="00293584" w:rsidSect="00753FB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492"/>
    <w:multiLevelType w:val="multilevel"/>
    <w:tmpl w:val="CC5A5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92375"/>
    <w:multiLevelType w:val="hybridMultilevel"/>
    <w:tmpl w:val="4420EC58"/>
    <w:lvl w:ilvl="0" w:tplc="7F626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982"/>
    <w:multiLevelType w:val="hybridMultilevel"/>
    <w:tmpl w:val="7176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28E"/>
    <w:multiLevelType w:val="multilevel"/>
    <w:tmpl w:val="4DA2D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2F9776F1"/>
    <w:multiLevelType w:val="hybridMultilevel"/>
    <w:tmpl w:val="E8E8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01B48"/>
    <w:multiLevelType w:val="hybridMultilevel"/>
    <w:tmpl w:val="85B03352"/>
    <w:lvl w:ilvl="0" w:tplc="6C3CC52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7C5"/>
    <w:multiLevelType w:val="hybridMultilevel"/>
    <w:tmpl w:val="7EC0F242"/>
    <w:lvl w:ilvl="0" w:tplc="3534743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4"/>
    <w:rsid w:val="00051994"/>
    <w:rsid w:val="0005361A"/>
    <w:rsid w:val="000710AC"/>
    <w:rsid w:val="00090BE1"/>
    <w:rsid w:val="00092936"/>
    <w:rsid w:val="000D0045"/>
    <w:rsid w:val="00111BF5"/>
    <w:rsid w:val="00120663"/>
    <w:rsid w:val="00121DF9"/>
    <w:rsid w:val="00126CEC"/>
    <w:rsid w:val="00190D15"/>
    <w:rsid w:val="001A7359"/>
    <w:rsid w:val="001C5F02"/>
    <w:rsid w:val="00222A7A"/>
    <w:rsid w:val="002716FA"/>
    <w:rsid w:val="002725E1"/>
    <w:rsid w:val="00275287"/>
    <w:rsid w:val="00293584"/>
    <w:rsid w:val="002A10EA"/>
    <w:rsid w:val="002F77B2"/>
    <w:rsid w:val="003622AF"/>
    <w:rsid w:val="00365928"/>
    <w:rsid w:val="003727CE"/>
    <w:rsid w:val="0039482B"/>
    <w:rsid w:val="003A647F"/>
    <w:rsid w:val="003C18F1"/>
    <w:rsid w:val="003D6D08"/>
    <w:rsid w:val="003F0811"/>
    <w:rsid w:val="004007E0"/>
    <w:rsid w:val="004118EB"/>
    <w:rsid w:val="00464F86"/>
    <w:rsid w:val="004D0951"/>
    <w:rsid w:val="004D2491"/>
    <w:rsid w:val="0055491D"/>
    <w:rsid w:val="005628B0"/>
    <w:rsid w:val="00571CFD"/>
    <w:rsid w:val="00590118"/>
    <w:rsid w:val="00637E22"/>
    <w:rsid w:val="006829D8"/>
    <w:rsid w:val="00690B6E"/>
    <w:rsid w:val="006F0B31"/>
    <w:rsid w:val="00753FB1"/>
    <w:rsid w:val="007566DF"/>
    <w:rsid w:val="0076272A"/>
    <w:rsid w:val="0078132F"/>
    <w:rsid w:val="007B0C49"/>
    <w:rsid w:val="008064F3"/>
    <w:rsid w:val="00833E8D"/>
    <w:rsid w:val="00923848"/>
    <w:rsid w:val="00943606"/>
    <w:rsid w:val="00A51822"/>
    <w:rsid w:val="00A52932"/>
    <w:rsid w:val="00A8044E"/>
    <w:rsid w:val="00AB2168"/>
    <w:rsid w:val="00AE4F96"/>
    <w:rsid w:val="00B07501"/>
    <w:rsid w:val="00B31811"/>
    <w:rsid w:val="00B57E36"/>
    <w:rsid w:val="00B60157"/>
    <w:rsid w:val="00B85673"/>
    <w:rsid w:val="00B9059B"/>
    <w:rsid w:val="00C506BE"/>
    <w:rsid w:val="00CB56DF"/>
    <w:rsid w:val="00CE290F"/>
    <w:rsid w:val="00CE2DD9"/>
    <w:rsid w:val="00D063FF"/>
    <w:rsid w:val="00D276F8"/>
    <w:rsid w:val="00D935DA"/>
    <w:rsid w:val="00E325C1"/>
    <w:rsid w:val="00E53F9D"/>
    <w:rsid w:val="00E81638"/>
    <w:rsid w:val="00ED2209"/>
    <w:rsid w:val="00EF3D5B"/>
    <w:rsid w:val="00F1067A"/>
    <w:rsid w:val="00F25491"/>
    <w:rsid w:val="00F30A12"/>
    <w:rsid w:val="00F466E6"/>
    <w:rsid w:val="00F62046"/>
    <w:rsid w:val="00FD7232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CCC54-592E-4150-A4E3-2ADB961F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84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a"/>
    <w:uiPriority w:val="34"/>
    <w:qFormat/>
    <w:rsid w:val="002935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">
    <w:name w:val="รายการย่อหน้า อักขระ"/>
    <w:link w:val="ListParagraph"/>
    <w:uiPriority w:val="34"/>
    <w:locked/>
    <w:rsid w:val="00293584"/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293584"/>
    <w:pPr>
      <w:ind w:firstLine="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584"/>
    <w:pPr>
      <w:autoSpaceDE w:val="0"/>
      <w:autoSpaceDN w:val="0"/>
      <w:adjustRightInd w:val="0"/>
      <w:ind w:firstLine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A8044E"/>
    <w:rPr>
      <w:i/>
      <w:iCs/>
    </w:rPr>
  </w:style>
  <w:style w:type="character" w:customStyle="1" w:styleId="apple-converted-space">
    <w:name w:val="apple-converted-space"/>
    <w:basedOn w:val="DefaultParagraphFont"/>
    <w:rsid w:val="00A8044E"/>
  </w:style>
  <w:style w:type="paragraph" w:styleId="Footer">
    <w:name w:val="footer"/>
    <w:basedOn w:val="Normal"/>
    <w:link w:val="FooterChar"/>
    <w:uiPriority w:val="99"/>
    <w:unhideWhenUsed/>
    <w:rsid w:val="0059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Investor</dc:creator>
  <cp:lastModifiedBy>ทินกร</cp:lastModifiedBy>
  <cp:revision>2</cp:revision>
  <cp:lastPrinted>2017-11-09T04:10:00Z</cp:lastPrinted>
  <dcterms:created xsi:type="dcterms:W3CDTF">2018-11-21T14:51:00Z</dcterms:created>
  <dcterms:modified xsi:type="dcterms:W3CDTF">2018-11-21T14:51:00Z</dcterms:modified>
</cp:coreProperties>
</file>