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2E" w:rsidRPr="001056A7" w:rsidRDefault="006756FC" w:rsidP="00B90717">
      <w:pPr>
        <w:ind w:left="0"/>
        <w:jc w:val="center"/>
        <w:rPr>
          <w:rFonts w:ascii="TH SarabunPSK" w:eastAsia="TH SarabunIT๙" w:hAnsi="TH SarabunPSK" w:cs="TH SarabunPSK"/>
          <w:b/>
          <w:bCs/>
          <w:sz w:val="44"/>
          <w:szCs w:val="44"/>
        </w:rPr>
      </w:pPr>
      <w:r w:rsidRPr="001056A7">
        <w:rPr>
          <w:rFonts w:ascii="TH SarabunPSK" w:eastAsia="TH SarabunIT๙" w:hAnsi="TH SarabunPSK" w:cs="TH SarabunPSK"/>
          <w:b/>
          <w:bCs/>
          <w:sz w:val="44"/>
          <w:szCs w:val="44"/>
          <w:cs/>
        </w:rPr>
        <w:t>แผนปฏิบัติการ</w:t>
      </w:r>
    </w:p>
    <w:p w:rsidR="001335FF" w:rsidRPr="001056A7" w:rsidRDefault="006756FC" w:rsidP="00B90717">
      <w:pPr>
        <w:ind w:left="0"/>
        <w:jc w:val="center"/>
        <w:rPr>
          <w:rFonts w:ascii="TH SarabunPSK" w:eastAsia="TH SarabunIT๙" w:hAnsi="TH SarabunPSK" w:cs="TH SarabunPSK"/>
          <w:b/>
          <w:sz w:val="44"/>
          <w:szCs w:val="44"/>
        </w:rPr>
      </w:pPr>
      <w:r w:rsidRPr="001056A7">
        <w:rPr>
          <w:rFonts w:ascii="TH SarabunPSK" w:eastAsia="TH SarabunIT๙" w:hAnsi="TH SarabunPSK" w:cs="TH SarabunPSK"/>
          <w:b/>
          <w:bCs/>
          <w:sz w:val="44"/>
          <w:szCs w:val="44"/>
          <w:cs/>
        </w:rPr>
        <w:t>กวาดล้างโปลิโอ</w:t>
      </w:r>
    </w:p>
    <w:p w:rsidR="00B90717" w:rsidRPr="00CC11F0" w:rsidRDefault="00B90717" w:rsidP="00B9071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/>
        <w:contextualSpacing/>
        <w:rPr>
          <w:rFonts w:ascii="TH SarabunPSK" w:eastAsia="TH SarabunIT๙" w:hAnsi="TH SarabunPSK" w:cs="TH SarabunPSK"/>
          <w:b/>
          <w:sz w:val="32"/>
          <w:szCs w:val="32"/>
        </w:rPr>
      </w:pPr>
    </w:p>
    <w:p w:rsidR="001335FF" w:rsidRPr="00CC11F0" w:rsidRDefault="006756FC" w:rsidP="00B9071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0"/>
        <w:contextualSpacing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สถานการณ์ความจำเป็นเกี่ยวกับประเด็นการพัฒนา </w:t>
      </w:r>
    </w:p>
    <w:p w:rsidR="00B90717" w:rsidRPr="00746209" w:rsidRDefault="001C0E78" w:rsidP="00E3738A">
      <w:pPr>
        <w:pBdr>
          <w:top w:val="nil"/>
          <w:left w:val="nil"/>
          <w:bottom w:val="nil"/>
          <w:right w:val="nil"/>
          <w:between w:val="nil"/>
        </w:pBdr>
        <w:tabs>
          <w:tab w:val="left" w:pos="-45"/>
        </w:tabs>
        <w:ind w:left="-45"/>
        <w:jc w:val="thaiDistribute"/>
        <w:rPr>
          <w:rFonts w:ascii="TH SarabunPSK" w:eastAsia="TH SarabunIT๙" w:hAnsi="TH SarabunPSK" w:cs="TH SarabunPSK"/>
          <w:spacing w:val="8"/>
          <w:sz w:val="32"/>
          <w:szCs w:val="32"/>
          <w:cs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ab/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>โรคโปลิโอ</w:t>
      </w:r>
      <w:r w:rsidR="006735E6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>เป็นโรคติดต่อที่ก่อให้เกิดการสูญเสียชีวิต และความพิการแก่ผู้ป่วยเด็กทั่วโลกในอดีตมาแล้ว เป็นจำนวนมาก นานาประเทศจึงได้ลงนามรับรองปฏิญญาว่าด้วยความอยู่รอด การปกป้องคุ้มครองและการพัฒนาเด็กในปี พ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.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>ศ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 xml:space="preserve">.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๒๕๓๑</w:t>
      </w:r>
      <w:r w:rsidR="001056A7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>โดยได้ตั้งเป้าหมายประการหนึ่งว่า จะกวาดล้างโปลิโอให้หมดไปจากโลกในปี พ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.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>ศ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 xml:space="preserve">.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๒๕๔๓</w:t>
      </w:r>
      <w:r w:rsidR="006735E6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220058">
        <w:rPr>
          <w:rFonts w:ascii="TH SarabunPSK" w:eastAsia="TH SarabunIT๙" w:hAnsi="TH SarabunPSK" w:cs="TH SarabunPSK"/>
          <w:sz w:val="32"/>
          <w:szCs w:val="32"/>
        </w:rPr>
        <w:t xml:space="preserve">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มีมาตรการหลักที่สำคัญ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๔</w:t>
      </w:r>
      <w:r w:rsidR="006735E6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ประการ คือ 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(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๑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 xml:space="preserve">)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การรักษาระดับความครอบคลุมของการได้รับวัคซีนโปลิโอในเด็กกลุ่มเป้าหมายให้สูงเกินกว่าร้อยละ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๙๐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 xml:space="preserve"> (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๒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 xml:space="preserve">)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การเฝ้าระวังผู้ป่วยอาการอัมพาตกล้ามเนื้ออ่อนปวกเปียกอย่างเฉียบพลัน </w:t>
      </w:r>
      <w:r w:rsidR="000A76C3">
        <w:rPr>
          <w:rFonts w:ascii="TH SarabunPSK" w:eastAsia="TH SarabunIT๙" w:hAnsi="TH SarabunPSK" w:cs="TH SarabunPSK"/>
          <w:sz w:val="32"/>
          <w:szCs w:val="32"/>
        </w:rPr>
        <w:t>(A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 xml:space="preserve">cute </w:t>
      </w:r>
      <w:r w:rsidR="000A76C3">
        <w:rPr>
          <w:rFonts w:ascii="TH SarabunPSK" w:eastAsia="TH SarabunIT๙" w:hAnsi="TH SarabunPSK" w:cs="TH SarabunPSK"/>
          <w:sz w:val="32"/>
          <w:szCs w:val="32"/>
        </w:rPr>
        <w:t>Flaccid P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 xml:space="preserve">aralysis : AFP)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ในเด็กอายุต่ำกว่า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๑๕</w:t>
      </w:r>
      <w:r w:rsidR="001056A7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E3738A" w:rsidRPr="00CC11F0">
        <w:rPr>
          <w:rFonts w:ascii="TH SarabunPSK" w:eastAsia="TH SarabunIT๙" w:hAnsi="TH SarabunPSK" w:cs="TH SarabunPSK"/>
          <w:sz w:val="32"/>
          <w:szCs w:val="32"/>
          <w:cs/>
        </w:rPr>
        <w:t>ปี ให้ได้อัตรา</w:t>
      </w:r>
      <w:r w:rsidR="001056A7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E3738A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อย่างน้อย  </w:t>
      </w:r>
      <w:r w:rsidR="001056A7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๒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ต่อประชากรเด็กกลุ่มอายุดังกล่าวแสนคน 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(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๓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 xml:space="preserve">)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การสอบสวนควบคุมโรค และ 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(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๔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 xml:space="preserve">)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การรณรงค์ให้วัคซีนโปลิโอแก่เด็กอายุต่ำกว่า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๕</w:t>
      </w:r>
      <w:r w:rsidR="001056A7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ปี พร้อมกันทั่วประเทศ ซึ่งต่อมาได้ลดขอบเขตการรณรงค์เฉพาะในพื้นที่ที่มีประชากรกลุ่มเสี่ยง ประเทศไทยได้ตอบสนองต่อเป้าหมายดังกล่าว และประสบผลความสำเร็จเป็นอย่างดี โดยไม่พบผู้ป่วยโปลิโอติดต่อกันเป็นเวลากว่า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๒๐</w:t>
      </w:r>
      <w:r w:rsidR="001056A7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ปี อย่างไรก็ตาม ประเทศไทยรวมทั้งนานาประเทศยังจำเป็นต้องดำเนินการตามมาตรการหลักดังกล่าวอยู่ จนกว่าองค์การอนามัยโลกจะประกาศรับรองว่าทั่วโลกสามารถกวาดล้างโปลิโอได้เป็นผลสำเร็จ </w:t>
      </w:r>
      <w:r w:rsidR="00E9310F" w:rsidRPr="00CC11F0">
        <w:rPr>
          <w:rFonts w:ascii="TH SarabunPSK" w:eastAsia="TH SarabunIT๙" w:hAnsi="TH SarabunPSK" w:cs="TH SarabunPSK"/>
          <w:b/>
          <w:sz w:val="32"/>
          <w:szCs w:val="32"/>
          <w:cs/>
        </w:rPr>
        <w:t>แต่</w:t>
      </w:r>
      <w:r w:rsidR="000E1EF8" w:rsidRPr="00CC11F0">
        <w:rPr>
          <w:rFonts w:ascii="TH SarabunPSK" w:eastAsia="TH SarabunIT๙" w:hAnsi="TH SarabunPSK" w:cs="TH SarabunPSK"/>
          <w:b/>
          <w:sz w:val="32"/>
          <w:szCs w:val="32"/>
          <w:cs/>
        </w:rPr>
        <w:t>ปัจจุบันพบ</w:t>
      </w:r>
      <w:r w:rsidR="00E9310F" w:rsidRPr="00CC11F0">
        <w:rPr>
          <w:rFonts w:ascii="TH SarabunPSK" w:eastAsia="TH SarabunIT๙" w:hAnsi="TH SarabunPSK" w:cs="TH SarabunPSK"/>
          <w:b/>
          <w:sz w:val="32"/>
          <w:szCs w:val="32"/>
          <w:cs/>
        </w:rPr>
        <w:t>ว่ามี</w:t>
      </w:r>
      <w:r w:rsidR="000E1EF8" w:rsidRPr="00CC11F0">
        <w:rPr>
          <w:rFonts w:ascii="TH SarabunPSK" w:eastAsia="TH SarabunIT๙" w:hAnsi="TH SarabunPSK" w:cs="TH SarabunPSK"/>
          <w:b/>
          <w:sz w:val="32"/>
          <w:szCs w:val="32"/>
          <w:cs/>
        </w:rPr>
        <w:t>ปัญหาด้านเฝ้าระวังผู้ป่วยฯ มีการรายงาน</w:t>
      </w:r>
      <w:r w:rsidR="000E1EF8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ผู้ป่วยอาการอัมพาตกล้ามเนื้ออ่อนปวกเปียกอย่างเฉียบพลัน </w:t>
      </w:r>
      <w:r w:rsidR="000E1EF8" w:rsidRPr="00CC11F0">
        <w:rPr>
          <w:rFonts w:ascii="TH SarabunPSK" w:eastAsia="TH SarabunIT๙" w:hAnsi="TH SarabunPSK" w:cs="TH SarabunPSK"/>
          <w:sz w:val="32"/>
          <w:szCs w:val="32"/>
        </w:rPr>
        <w:t>(</w:t>
      </w:r>
      <w:r w:rsidR="000A76C3">
        <w:rPr>
          <w:rFonts w:ascii="TH SarabunPSK" w:eastAsia="TH SarabunIT๙" w:hAnsi="TH SarabunPSK" w:cs="TH SarabunPSK"/>
          <w:sz w:val="32"/>
          <w:szCs w:val="32"/>
        </w:rPr>
        <w:t>A</w:t>
      </w:r>
      <w:r w:rsidR="000E1EF8" w:rsidRPr="00CC11F0">
        <w:rPr>
          <w:rFonts w:ascii="TH SarabunPSK" w:eastAsia="TH SarabunIT๙" w:hAnsi="TH SarabunPSK" w:cs="TH SarabunPSK"/>
          <w:sz w:val="32"/>
          <w:szCs w:val="32"/>
        </w:rPr>
        <w:t xml:space="preserve">cute </w:t>
      </w:r>
      <w:r w:rsidR="000A76C3">
        <w:rPr>
          <w:rFonts w:ascii="TH SarabunPSK" w:eastAsia="TH SarabunIT๙" w:hAnsi="TH SarabunPSK" w:cs="TH SarabunPSK"/>
          <w:sz w:val="32"/>
          <w:szCs w:val="32"/>
        </w:rPr>
        <w:t>Flaccid P</w:t>
      </w:r>
      <w:r w:rsidR="000E1EF8" w:rsidRPr="00CC11F0">
        <w:rPr>
          <w:rFonts w:ascii="TH SarabunPSK" w:eastAsia="TH SarabunIT๙" w:hAnsi="TH SarabunPSK" w:cs="TH SarabunPSK"/>
          <w:sz w:val="32"/>
          <w:szCs w:val="32"/>
        </w:rPr>
        <w:t>aralysis : AFP)</w:t>
      </w:r>
      <w:r w:rsidR="000E1EF8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 ต่ำกว่าเกณฑ์ที่กำหนด </w:t>
      </w:r>
      <w:r w:rsidR="00CB7EBD" w:rsidRPr="00CC11F0">
        <w:rPr>
          <w:rFonts w:ascii="TH SarabunPSK" w:eastAsia="TH SarabunIT๙" w:hAnsi="TH SarabunPSK" w:cs="TH SarabunPSK"/>
          <w:sz w:val="32"/>
          <w:szCs w:val="32"/>
          <w:cs/>
        </w:rPr>
        <w:t>ถึงแม้จะขยายเครือข่าย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 </w:t>
      </w:r>
      <w:r w:rsidR="00CB7EBD" w:rsidRPr="00CC11F0">
        <w:rPr>
          <w:rFonts w:ascii="TH SarabunPSK" w:eastAsia="TH SarabunIT๙" w:hAnsi="TH SarabunPSK" w:cs="TH SarabunPSK"/>
          <w:sz w:val="32"/>
          <w:szCs w:val="32"/>
          <w:cs/>
        </w:rPr>
        <w:t>เฝ้า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>ระวัง</w:t>
      </w:r>
      <w:r w:rsidR="00CB7EBD" w:rsidRPr="00CC11F0">
        <w:rPr>
          <w:rFonts w:ascii="TH SarabunPSK" w:eastAsia="TH SarabunIT๙" w:hAnsi="TH SarabunPSK" w:cs="TH SarabunPSK"/>
          <w:sz w:val="32"/>
          <w:szCs w:val="32"/>
          <w:cs/>
        </w:rPr>
        <w:t>โรคฯไปยัง</w:t>
      </w:r>
      <w:r w:rsidR="000E1EF8" w:rsidRPr="00CC11F0">
        <w:rPr>
          <w:rFonts w:ascii="TH SarabunPSK" w:eastAsia="TH SarabunIT๙" w:hAnsi="TH SarabunPSK" w:cs="TH SarabunPSK"/>
          <w:sz w:val="32"/>
          <w:szCs w:val="32"/>
          <w:cs/>
        </w:rPr>
        <w:t>สถานพยาบาลเอก</w:t>
      </w:r>
      <w:r w:rsidR="00E9310F" w:rsidRPr="00CC11F0">
        <w:rPr>
          <w:rFonts w:ascii="TH SarabunPSK" w:eastAsia="TH SarabunIT๙" w:hAnsi="TH SarabunPSK" w:cs="TH SarabunPSK"/>
          <w:sz w:val="32"/>
          <w:szCs w:val="32"/>
          <w:cs/>
        </w:rPr>
        <w:t>ชน</w:t>
      </w:r>
      <w:r w:rsidR="00CB7EBD" w:rsidRPr="00CC11F0">
        <w:rPr>
          <w:rFonts w:ascii="TH SarabunPSK" w:eastAsia="TH SarabunIT๙" w:hAnsi="TH SarabunPSK" w:cs="TH SarabunPSK"/>
          <w:sz w:val="32"/>
          <w:szCs w:val="32"/>
          <w:cs/>
        </w:rPr>
        <w:t>แล้วก็ตาม แต่ยังไม่ได้รับ</w:t>
      </w:r>
      <w:r w:rsidR="00E9310F" w:rsidRPr="00CC11F0">
        <w:rPr>
          <w:rFonts w:ascii="TH SarabunPSK" w:eastAsia="TH SarabunIT๙" w:hAnsi="TH SarabunPSK" w:cs="TH SarabunPSK"/>
          <w:sz w:val="32"/>
          <w:szCs w:val="32"/>
          <w:cs/>
        </w:rPr>
        <w:t>ความร่วมมือในการ</w:t>
      </w:r>
      <w:r w:rsidR="00CB7EBD" w:rsidRPr="00CC11F0">
        <w:rPr>
          <w:rFonts w:ascii="TH SarabunPSK" w:eastAsia="TH SarabunIT๙" w:hAnsi="TH SarabunPSK" w:cs="TH SarabunPSK"/>
          <w:sz w:val="32"/>
          <w:szCs w:val="32"/>
          <w:cs/>
        </w:rPr>
        <w:t>ร</w:t>
      </w:r>
      <w:r w:rsidR="00E9310F" w:rsidRPr="00CC11F0">
        <w:rPr>
          <w:rFonts w:ascii="TH SarabunPSK" w:eastAsia="TH SarabunIT๙" w:hAnsi="TH SarabunPSK" w:cs="TH SarabunPSK"/>
          <w:sz w:val="32"/>
          <w:szCs w:val="32"/>
          <w:cs/>
        </w:rPr>
        <w:t>ายงานผู้ป่วยฯ</w:t>
      </w:r>
      <w:r w:rsidR="000E1EF8" w:rsidRPr="00CC11F0">
        <w:rPr>
          <w:rFonts w:ascii="TH SarabunPSK" w:eastAsia="TH SarabunIT๙" w:hAnsi="TH SarabunPSK" w:cs="TH SarabunPSK"/>
          <w:sz w:val="32"/>
          <w:szCs w:val="32"/>
          <w:cs/>
        </w:rPr>
        <w:t>เท่าที่ควร</w:t>
      </w:r>
      <w:r w:rsidR="005D3678" w:rsidRPr="00CC11F0">
        <w:rPr>
          <w:rFonts w:ascii="TH SarabunPSK" w:eastAsia="TH SarabunIT๙" w:hAnsi="TH SarabunPSK" w:cs="TH SarabunPSK"/>
          <w:sz w:val="32"/>
          <w:szCs w:val="32"/>
          <w:cs/>
        </w:rPr>
        <w:t>กองโรคป้องกันด้วยวัคซีน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5D3678" w:rsidRPr="00CC11F0">
        <w:rPr>
          <w:rFonts w:ascii="TH SarabunPSK" w:eastAsia="TH SarabunIT๙" w:hAnsi="TH SarabunPSK" w:cs="TH SarabunPSK"/>
          <w:sz w:val="32"/>
          <w:szCs w:val="32"/>
          <w:cs/>
        </w:rPr>
        <w:t>ร่วมกับสำนักระบาดวิทยา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5D3678" w:rsidRPr="00CC11F0">
        <w:rPr>
          <w:rFonts w:ascii="TH SarabunPSK" w:eastAsia="TH SarabunIT๙" w:hAnsi="TH SarabunPSK" w:cs="TH SarabunPSK"/>
          <w:sz w:val="32"/>
          <w:szCs w:val="32"/>
          <w:cs/>
        </w:rPr>
        <w:t>และกรมวิทยาศาสตร์การแพทย์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5D3678" w:rsidRPr="00CC11F0">
        <w:rPr>
          <w:rFonts w:ascii="TH SarabunPSK" w:eastAsia="TH SarabunIT๙" w:hAnsi="TH SarabunPSK" w:cs="TH SarabunPSK"/>
          <w:sz w:val="32"/>
          <w:szCs w:val="32"/>
          <w:cs/>
        </w:rPr>
        <w:t>ได้</w:t>
      </w:r>
      <w:r w:rsidR="00A64AB5" w:rsidRPr="00CC11F0">
        <w:rPr>
          <w:rFonts w:ascii="TH SarabunPSK" w:eastAsia="TH SarabunIT๙" w:hAnsi="TH SarabunPSK" w:cs="TH SarabunPSK"/>
          <w:sz w:val="32"/>
          <w:szCs w:val="32"/>
          <w:cs/>
        </w:rPr>
        <w:t>อบรม ฟื้นฟูความรู้แก่แพทย์ บุคลากรทา</w:t>
      </w:r>
      <w:r w:rsidR="00220058">
        <w:rPr>
          <w:rFonts w:ascii="TH SarabunPSK" w:eastAsia="TH SarabunIT๙" w:hAnsi="TH SarabunPSK" w:cs="TH SarabunPSK"/>
          <w:sz w:val="32"/>
          <w:szCs w:val="32"/>
          <w:cs/>
        </w:rPr>
        <w:t>งการแพทย์ เครือข่ายระบาดวิทยาทั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>่</w:t>
      </w:r>
      <w:r w:rsidR="00A64AB5" w:rsidRPr="00CC11F0">
        <w:rPr>
          <w:rFonts w:ascii="TH SarabunPSK" w:eastAsia="TH SarabunIT๙" w:hAnsi="TH SarabunPSK" w:cs="TH SarabunPSK"/>
          <w:sz w:val="32"/>
          <w:szCs w:val="32"/>
          <w:cs/>
        </w:rPr>
        <w:t>วประเทศเพื่อให้ตระหนักและยังเห็นความสำคัญของการกวาดล้างโรคโปลิโอ อีกทั้งประเทศไทยมีชาวต่างชาติเดินทางเข้าออกประเทศเป็นจำนวนมาก จึงมีโอกาสที่จะพบผู้ป่วยนำเชื้อเข้าสู่ประเทศไทยได้ จึงมีความจำเป็นต้องดำเนินการภายใต้ระบบเฝ้าระวังที</w:t>
      </w:r>
      <w:r w:rsidR="00F24CE3" w:rsidRPr="00CC11F0">
        <w:rPr>
          <w:rFonts w:ascii="TH SarabunPSK" w:eastAsia="TH SarabunIT๙" w:hAnsi="TH SarabunPSK" w:cs="TH SarabunPSK"/>
          <w:sz w:val="32"/>
          <w:szCs w:val="32"/>
          <w:cs/>
        </w:rPr>
        <w:t>่เข้มแข็งอย่างต่อเนื่อง และ</w:t>
      </w:r>
      <w:r w:rsidR="00D55BDF" w:rsidRPr="00CC11F0">
        <w:rPr>
          <w:rFonts w:ascii="TH SarabunPSK" w:eastAsia="TH SarabunIT๙" w:hAnsi="TH SarabunPSK" w:cs="TH SarabunPSK"/>
          <w:sz w:val="32"/>
          <w:szCs w:val="32"/>
          <w:cs/>
        </w:rPr>
        <w:t>ควร</w:t>
      </w:r>
      <w:r w:rsidR="00F24CE3" w:rsidRPr="00CC11F0">
        <w:rPr>
          <w:rFonts w:ascii="TH SarabunPSK" w:eastAsia="TH SarabunIT๙" w:hAnsi="TH SarabunPSK" w:cs="TH SarabunPSK"/>
          <w:sz w:val="32"/>
          <w:szCs w:val="32"/>
          <w:cs/>
        </w:rPr>
        <w:t>มีการ</w:t>
      </w:r>
      <w:r w:rsidR="00A64AB5" w:rsidRPr="00CC11F0">
        <w:rPr>
          <w:rFonts w:ascii="TH SarabunPSK" w:eastAsia="TH SarabunIT๙" w:hAnsi="TH SarabunPSK" w:cs="TH SarabunPSK"/>
          <w:sz w:val="32"/>
          <w:szCs w:val="32"/>
          <w:cs/>
        </w:rPr>
        <w:t>ซ้อมแผนตามแนวทาง</w:t>
      </w:r>
      <w:r w:rsidR="00F24CE3" w:rsidRPr="00CC11F0">
        <w:rPr>
          <w:rFonts w:ascii="TH SarabunPSK" w:eastAsia="TH SarabunIT๙" w:hAnsi="TH SarabunPSK" w:cs="TH SarabunPSK"/>
          <w:sz w:val="32"/>
          <w:szCs w:val="32"/>
          <w:cs/>
        </w:rPr>
        <w:t>เตรียมพร้อมตอบโต้ภาวะฉุกเฉิน กรณีพบผู้ป่วยกล้ามเนื้ออ่อน</w:t>
      </w:r>
      <w:r w:rsidR="00F24CE3" w:rsidRPr="00746209">
        <w:rPr>
          <w:rFonts w:ascii="TH SarabunPSK" w:eastAsia="TH SarabunIT๙" w:hAnsi="TH SarabunPSK" w:cs="TH SarabunPSK"/>
          <w:spacing w:val="8"/>
          <w:sz w:val="32"/>
          <w:szCs w:val="32"/>
          <w:cs/>
        </w:rPr>
        <w:t>ปวกเปียกเฉียบพลัน</w:t>
      </w:r>
      <w:r w:rsidR="000A76C3" w:rsidRPr="00746209">
        <w:rPr>
          <w:rFonts w:ascii="TH SarabunPSK" w:eastAsia="TH SarabunIT๙" w:hAnsi="TH SarabunPSK" w:cs="TH SarabunPSK"/>
          <w:spacing w:val="8"/>
          <w:sz w:val="32"/>
          <w:szCs w:val="32"/>
        </w:rPr>
        <w:t>(Acute Flaccid P</w:t>
      </w:r>
      <w:r w:rsidR="00F24CE3" w:rsidRPr="00746209">
        <w:rPr>
          <w:rFonts w:ascii="TH SarabunPSK" w:eastAsia="TH SarabunIT๙" w:hAnsi="TH SarabunPSK" w:cs="TH SarabunPSK"/>
          <w:spacing w:val="8"/>
          <w:sz w:val="32"/>
          <w:szCs w:val="32"/>
        </w:rPr>
        <w:t>aralysis: AFP)</w:t>
      </w:r>
      <w:r w:rsidR="00D55BDF" w:rsidRPr="00746209">
        <w:rPr>
          <w:rFonts w:ascii="TH SarabunPSK" w:eastAsia="TH SarabunIT๙" w:hAnsi="TH SarabunPSK" w:cs="TH SarabunPSK"/>
          <w:spacing w:val="8"/>
          <w:sz w:val="32"/>
          <w:szCs w:val="32"/>
          <w:cs/>
        </w:rPr>
        <w:t xml:space="preserve"> เพื่อสามารถตอบโต้การร</w:t>
      </w:r>
      <w:r w:rsidR="00F266C9" w:rsidRPr="00746209">
        <w:rPr>
          <w:rFonts w:ascii="TH SarabunPSK" w:eastAsia="TH SarabunIT๙" w:hAnsi="TH SarabunPSK" w:cs="TH SarabunPSK"/>
          <w:spacing w:val="8"/>
          <w:sz w:val="32"/>
          <w:szCs w:val="32"/>
          <w:cs/>
        </w:rPr>
        <w:t>ะ</w:t>
      </w:r>
      <w:r w:rsidR="00D55BDF" w:rsidRPr="00746209">
        <w:rPr>
          <w:rFonts w:ascii="TH SarabunPSK" w:eastAsia="TH SarabunIT๙" w:hAnsi="TH SarabunPSK" w:cs="TH SarabunPSK"/>
          <w:spacing w:val="8"/>
          <w:sz w:val="32"/>
          <w:szCs w:val="32"/>
          <w:cs/>
        </w:rPr>
        <w:t>บาดได้อย่างทันท่วงที</w:t>
      </w:r>
    </w:p>
    <w:p w:rsidR="00A87965" w:rsidRDefault="00746209" w:rsidP="00B90717">
      <w:pPr>
        <w:ind w:left="0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>จังหวัดพระนครศรีอยุธยา จึงได้จัดทำแผนปฏิ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บัติการกวาดล้างโปลิโอ ปี ๒๕๖๒-๒๕๖๔</w:t>
      </w:r>
    </w:p>
    <w:p w:rsidR="001335FF" w:rsidRPr="00CC11F0" w:rsidRDefault="006756FC" w:rsidP="00B90717">
      <w:pPr>
        <w:ind w:left="0"/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335FF" w:rsidRPr="00CC11F0" w:rsidRDefault="006756F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เพื่อ</w:t>
      </w:r>
      <w:r w:rsidRPr="00CC11F0">
        <w:rPr>
          <w:rFonts w:ascii="TH SarabunPSK" w:eastAsia="TH SarabunPSK" w:hAnsi="TH SarabunPSK" w:cs="TH SarabunPSK"/>
          <w:sz w:val="32"/>
          <w:szCs w:val="32"/>
          <w:cs/>
        </w:rPr>
        <w:t>รักษาสถานะปลอดโรคโปลิโอของ</w:t>
      </w:r>
      <w:r w:rsidR="007C3975">
        <w:rPr>
          <w:rFonts w:ascii="TH SarabunPSK" w:eastAsia="TH SarabunPSK" w:hAnsi="TH SarabunPSK" w:cs="TH SarabunPSK" w:hint="cs"/>
          <w:sz w:val="32"/>
          <w:szCs w:val="32"/>
          <w:cs/>
        </w:rPr>
        <w:t>จังหวัดพระนครศรีอยุธยาและ</w:t>
      </w:r>
      <w:r w:rsidRPr="00CC11F0">
        <w:rPr>
          <w:rFonts w:ascii="TH SarabunPSK" w:eastAsia="TH SarabunPSK" w:hAnsi="TH SarabunPSK" w:cs="TH SarabunPSK"/>
          <w:sz w:val="32"/>
          <w:szCs w:val="32"/>
          <w:cs/>
        </w:rPr>
        <w:t>ประเทศ</w:t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ไทย</w:t>
      </w:r>
    </w:p>
    <w:p w:rsidR="001335FF" w:rsidRPr="00CC11F0" w:rsidRDefault="006756FC" w:rsidP="00B90717">
      <w:pPr>
        <w:ind w:left="0"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เป้าหมาย </w:t>
      </w:r>
    </w:p>
    <w:p w:rsidR="001335FF" w:rsidRDefault="006756FC">
      <w:pPr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ไม่มีผู้ป่วยโปลิโอจากการติดเชื้อภายใน</w:t>
      </w:r>
      <w:r w:rsidR="007C3975">
        <w:rPr>
          <w:rFonts w:ascii="TH SarabunPSK" w:eastAsia="TH SarabunIT๙" w:hAnsi="TH SarabunPSK" w:cs="TH SarabunPSK" w:hint="cs"/>
          <w:sz w:val="32"/>
          <w:szCs w:val="32"/>
          <w:cs/>
        </w:rPr>
        <w:t>จังหวัดพระนครศรีอยุธยา</w:t>
      </w:r>
    </w:p>
    <w:p w:rsidR="0052608C" w:rsidRDefault="0052608C">
      <w:pPr>
        <w:rPr>
          <w:rFonts w:ascii="TH SarabunPSK" w:eastAsia="TH SarabunIT๙" w:hAnsi="TH SarabunPSK" w:cs="TH SarabunPSK"/>
          <w:sz w:val="32"/>
          <w:szCs w:val="32"/>
        </w:rPr>
      </w:pPr>
    </w:p>
    <w:p w:rsidR="001335FF" w:rsidRPr="00CC11F0" w:rsidRDefault="006756FC" w:rsidP="00B90717">
      <w:pPr>
        <w:ind w:left="0"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lastRenderedPageBreak/>
        <w:t xml:space="preserve">ตัวชี้วัดตามเป้าหมาย </w:t>
      </w:r>
    </w:p>
    <w:p w:rsidR="001335FF" w:rsidRPr="00CC11F0" w:rsidRDefault="00CC11F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10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/>
          <w:sz w:val="32"/>
          <w:szCs w:val="32"/>
          <w:cs/>
        </w:rPr>
        <w:t>๑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.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ab/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ร้อยละของระดับความครอบคลุมการได้รับวัคซีนโปลิโอในเด็กกลุ่มเป้าหมาย 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(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>มากกว่า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eastAsia="TH SarabunIT๙" w:hAnsi="TH SarabunPSK" w:cs="TH SarabunPSK"/>
          <w:sz w:val="32"/>
          <w:szCs w:val="32"/>
          <w:cs/>
        </w:rPr>
        <w:t>๙๐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)</w:t>
      </w:r>
    </w:p>
    <w:p w:rsidR="00B90717" w:rsidRPr="00CC11F0" w:rsidRDefault="00CC11F0" w:rsidP="00344D6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10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eastAsia="TH SarabunIT๙" w:hAnsi="TH SarabunPSK" w:cs="TH SarabunPSK"/>
          <w:sz w:val="32"/>
          <w:szCs w:val="32"/>
          <w:cs/>
        </w:rPr>
        <w:t>๒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.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ab/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อัตราการรายงานผู้ป่วย 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 xml:space="preserve">AFP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เด็กอายุต่ำกว่า </w:t>
      </w:r>
      <w:r>
        <w:rPr>
          <w:rFonts w:ascii="TH SarabunPSK" w:eastAsia="TH SarabunIT๙" w:hAnsi="TH SarabunPSK" w:cs="TH SarabunPSK"/>
          <w:sz w:val="32"/>
          <w:szCs w:val="32"/>
          <w:cs/>
        </w:rPr>
        <w:t>๑๕</w:t>
      </w:r>
      <w:r w:rsidR="001056A7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ปี 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(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eastAsia="TH SarabunIT๙" w:hAnsi="TH SarabunPSK" w:cs="TH SarabunPSK"/>
          <w:sz w:val="32"/>
          <w:szCs w:val="32"/>
          <w:cs/>
        </w:rPr>
        <w:t>๒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>ต่อแสนประชากร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)</w:t>
      </w:r>
    </w:p>
    <w:p w:rsidR="001335FF" w:rsidRPr="00CC11F0" w:rsidRDefault="006756FC" w:rsidP="00B90717">
      <w:pPr>
        <w:ind w:left="0"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กลไกการบริหารจัดการแผนเพื่อให้แผนบรรลุผลตามวัตถุประสงค์</w:t>
      </w:r>
      <w:r w:rsidRPr="00CC11F0">
        <w:rPr>
          <w:rFonts w:ascii="TH SarabunPSK" w:eastAsia="TH SarabunIT๙" w:hAnsi="TH SarabunPSK" w:cs="TH SarabunPSK"/>
          <w:b/>
          <w:sz w:val="32"/>
          <w:szCs w:val="32"/>
        </w:rPr>
        <w:t>/</w:t>
      </w: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เป้าหมาย</w:t>
      </w:r>
    </w:p>
    <w:p w:rsidR="001335FF" w:rsidRPr="00CC11F0" w:rsidRDefault="00CC11F0" w:rsidP="00AB27CC">
      <w:pPr>
        <w:tabs>
          <w:tab w:val="left" w:pos="0"/>
        </w:tabs>
        <w:spacing w:line="240" w:lineRule="auto"/>
        <w:ind w:left="142" w:firstLine="567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6756FC" w:rsidRPr="00CC11F0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 xml:space="preserve">รักษาระดับความครอบคลุมการได้รับวัคซีนโปลิโอ </w:t>
      </w:r>
      <w:r w:rsidR="006756FC" w:rsidRPr="00CC11F0">
        <w:rPr>
          <w:rFonts w:ascii="TH SarabunPSK" w:eastAsia="TH SarabunPSK" w:hAnsi="TH SarabunPSK" w:cs="TH SarabunPSK"/>
          <w:sz w:val="32"/>
          <w:szCs w:val="32"/>
        </w:rPr>
        <w:t xml:space="preserve">(OPV </w:t>
      </w: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22005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 xml:space="preserve">ครั้ง และ </w:t>
      </w:r>
      <w:r w:rsidR="006756FC" w:rsidRPr="00CC11F0">
        <w:rPr>
          <w:rFonts w:ascii="TH SarabunPSK" w:eastAsia="TH SarabunPSK" w:hAnsi="TH SarabunPSK" w:cs="TH SarabunPSK"/>
          <w:sz w:val="32"/>
          <w:szCs w:val="32"/>
        </w:rPr>
        <w:t xml:space="preserve">IPV 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22005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>ครั้ง</w:t>
      </w:r>
      <w:r w:rsidR="006756FC" w:rsidRPr="00CC11F0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 xml:space="preserve">ในเด็กอายุ </w:t>
      </w:r>
      <w:r>
        <w:rPr>
          <w:rFonts w:ascii="TH SarabunPSK" w:eastAsia="TH SarabunPSK" w:hAnsi="TH SarabunPSK" w:cs="TH SarabunPSK"/>
          <w:sz w:val="32"/>
          <w:szCs w:val="32"/>
          <w:cs/>
        </w:rPr>
        <w:t>๑</w:t>
      </w:r>
      <w:r w:rsidR="001056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 xml:space="preserve">ปี ไม่ต่ำกว่าร้อยละ </w:t>
      </w:r>
      <w:r>
        <w:rPr>
          <w:rFonts w:ascii="TH SarabunPSK" w:eastAsia="TH SarabunPSK" w:hAnsi="TH SarabunPSK" w:cs="TH SarabunPSK"/>
          <w:sz w:val="32"/>
          <w:szCs w:val="32"/>
          <w:cs/>
        </w:rPr>
        <w:t>๙๐</w:t>
      </w:r>
      <w:r w:rsidR="001056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>รายตำบล</w:t>
      </w:r>
    </w:p>
    <w:p w:rsidR="001335FF" w:rsidRPr="00CC11F0" w:rsidRDefault="00CC11F0" w:rsidP="00AB27CC">
      <w:pPr>
        <w:tabs>
          <w:tab w:val="left" w:pos="0"/>
        </w:tabs>
        <w:spacing w:line="240" w:lineRule="auto"/>
        <w:ind w:left="142" w:firstLine="567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๒</w:t>
      </w:r>
      <w:r w:rsidR="006756FC" w:rsidRPr="00CC11F0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B90717" w:rsidRPr="00CC11F0">
        <w:rPr>
          <w:rFonts w:ascii="TH SarabunPSK" w:eastAsia="TH SarabunPSK" w:hAnsi="TH SarabunPSK" w:cs="TH SarabunPSK"/>
          <w:sz w:val="32"/>
          <w:szCs w:val="32"/>
          <w:cs/>
        </w:rPr>
        <w:t>การเฝ้าระวังผู้ป่วยกล้ามเนื้ออ่อนปวกเปียกเฉียบพลัน</w:t>
      </w:r>
      <w:r w:rsidR="00B90717" w:rsidRPr="00CC11F0">
        <w:rPr>
          <w:rFonts w:ascii="TH SarabunPSK" w:eastAsia="TH SarabunPSK" w:hAnsi="TH SarabunPSK" w:cs="TH SarabunPSK"/>
          <w:sz w:val="32"/>
          <w:szCs w:val="32"/>
        </w:rPr>
        <w:t xml:space="preserve"> (</w:t>
      </w:r>
      <w:r w:rsidR="006756FC" w:rsidRPr="00CC11F0">
        <w:rPr>
          <w:rFonts w:ascii="TH SarabunPSK" w:eastAsia="TH SarabunPSK" w:hAnsi="TH SarabunPSK" w:cs="TH SarabunPSK"/>
          <w:sz w:val="32"/>
          <w:szCs w:val="32"/>
        </w:rPr>
        <w:t xml:space="preserve">Acute </w:t>
      </w:r>
      <w:r w:rsidR="000A76C3">
        <w:rPr>
          <w:rFonts w:ascii="TH SarabunPSK" w:eastAsia="TH SarabunPSK" w:hAnsi="TH SarabunPSK" w:cs="TH SarabunPSK"/>
          <w:sz w:val="32"/>
          <w:szCs w:val="32"/>
        </w:rPr>
        <w:t>Flaccid P</w:t>
      </w:r>
      <w:r w:rsidR="006756FC" w:rsidRPr="00CC11F0">
        <w:rPr>
          <w:rFonts w:ascii="TH SarabunPSK" w:eastAsia="TH SarabunPSK" w:hAnsi="TH SarabunPSK" w:cs="TH SarabunPSK"/>
          <w:sz w:val="32"/>
          <w:szCs w:val="32"/>
        </w:rPr>
        <w:t xml:space="preserve">aralysis: AFP)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 xml:space="preserve">ไม่ต่ำกว่าสองต่อแสนประชากรอายุต่ำกว่า </w:t>
      </w:r>
      <w:r>
        <w:rPr>
          <w:rFonts w:ascii="TH SarabunPSK" w:eastAsia="TH SarabunPSK" w:hAnsi="TH SarabunPSK" w:cs="TH SarabunPSK"/>
          <w:sz w:val="32"/>
          <w:szCs w:val="32"/>
          <w:cs/>
        </w:rPr>
        <w:t>๑๕</w:t>
      </w:r>
      <w:r w:rsidR="001056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>ปี ทุกราย</w:t>
      </w:r>
    </w:p>
    <w:p w:rsidR="001335FF" w:rsidRPr="00CC11F0" w:rsidRDefault="00CC11F0" w:rsidP="00AB27CC">
      <w:pPr>
        <w:tabs>
          <w:tab w:val="left" w:pos="0"/>
        </w:tabs>
        <w:spacing w:line="240" w:lineRule="auto"/>
        <w:ind w:left="142" w:firstLine="567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๓</w:t>
      </w:r>
      <w:r w:rsidR="006756FC" w:rsidRPr="00CC11F0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 xml:space="preserve">การสอบสวนโรค ภายใน </w:t>
      </w:r>
      <w:r>
        <w:rPr>
          <w:rFonts w:ascii="TH SarabunPSK" w:eastAsia="TH SarabunPSK" w:hAnsi="TH SarabunPSK" w:cs="TH SarabunPSK"/>
          <w:sz w:val="32"/>
          <w:szCs w:val="32"/>
          <w:cs/>
        </w:rPr>
        <w:t>๔๘</w:t>
      </w:r>
      <w:r w:rsidR="001056A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 xml:space="preserve">ชั่วโมง และการควบคุมโรค ภายใน </w:t>
      </w:r>
      <w:r>
        <w:rPr>
          <w:rFonts w:ascii="TH SarabunPSK" w:eastAsia="TH SarabunPSK" w:hAnsi="TH SarabunPSK" w:cs="TH SarabunPSK"/>
          <w:sz w:val="32"/>
          <w:szCs w:val="32"/>
          <w:cs/>
        </w:rPr>
        <w:t>๗๒</w:t>
      </w:r>
      <w:r w:rsidR="0022005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>ชั่วโม</w:t>
      </w:r>
      <w:r w:rsidR="00AB27CC" w:rsidRPr="00CC11F0">
        <w:rPr>
          <w:rFonts w:ascii="TH SarabunPSK" w:eastAsia="TH SarabunPSK" w:hAnsi="TH SarabunPSK" w:cs="TH SarabunPSK"/>
          <w:sz w:val="32"/>
          <w:szCs w:val="32"/>
          <w:cs/>
        </w:rPr>
        <w:t>ง หลังจากพบผู้ป่วยไม่ต่ำกว่า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eastAsia="TH SarabunPSK" w:hAnsi="TH SarabunPSK" w:cs="TH SarabunPSK"/>
          <w:sz w:val="32"/>
          <w:szCs w:val="32"/>
          <w:cs/>
        </w:rPr>
        <w:t>๘๐</w:t>
      </w:r>
    </w:p>
    <w:p w:rsidR="001335FF" w:rsidRPr="00CC11F0" w:rsidRDefault="00CC11F0" w:rsidP="00AB27CC">
      <w:pPr>
        <w:tabs>
          <w:tab w:val="left" w:pos="0"/>
        </w:tabs>
        <w:spacing w:line="240" w:lineRule="auto"/>
        <w:ind w:left="142" w:firstLine="567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๔</w:t>
      </w:r>
      <w:r w:rsidR="006756FC" w:rsidRPr="00CC11F0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6756FC" w:rsidRPr="00CC11F0">
        <w:rPr>
          <w:rFonts w:ascii="TH SarabunPSK" w:eastAsia="TH SarabunPSK" w:hAnsi="TH SarabunPSK" w:cs="TH SarabunPSK"/>
          <w:sz w:val="32"/>
          <w:szCs w:val="32"/>
          <w:cs/>
        </w:rPr>
        <w:t>การรณรงค์ให้วัคซีนโปลิโอเป็นมาตรการเสริมในพื้นที่เสี่ยง</w:t>
      </w:r>
    </w:p>
    <w:p w:rsidR="00CF7E4C" w:rsidRDefault="00CF7E4C" w:rsidP="00B90717">
      <w:pPr>
        <w:tabs>
          <w:tab w:val="left" w:pos="0"/>
        </w:tabs>
        <w:ind w:left="0"/>
        <w:rPr>
          <w:rFonts w:ascii="TH SarabunPSK" w:eastAsia="TH SarabunIT๙" w:hAnsi="TH SarabunPSK" w:cs="TH SarabunPSK"/>
          <w:b/>
          <w:bCs/>
          <w:sz w:val="32"/>
          <w:szCs w:val="32"/>
        </w:rPr>
      </w:pPr>
    </w:p>
    <w:p w:rsidR="00B90717" w:rsidRPr="00CC11F0" w:rsidRDefault="006756FC" w:rsidP="00B90717">
      <w:pPr>
        <w:tabs>
          <w:tab w:val="left" w:pos="0"/>
        </w:tabs>
        <w:ind w:left="0"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การติดตามประเมินผล </w:t>
      </w:r>
    </w:p>
    <w:tbl>
      <w:tblPr>
        <w:tblStyle w:val="a5"/>
        <w:tblW w:w="1003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520"/>
        <w:gridCol w:w="1170"/>
        <w:gridCol w:w="1080"/>
        <w:gridCol w:w="1080"/>
        <w:gridCol w:w="1848"/>
      </w:tblGrid>
      <w:tr w:rsidR="001335FF" w:rsidRPr="00CC11F0" w:rsidTr="001056A7">
        <w:tc>
          <w:tcPr>
            <w:tcW w:w="2340" w:type="dxa"/>
            <w:vMerge w:val="restart"/>
            <w:vAlign w:val="center"/>
          </w:tcPr>
          <w:p w:rsidR="001335FF" w:rsidRPr="00CC11F0" w:rsidRDefault="006756FC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20" w:type="dxa"/>
            <w:vMerge w:val="restart"/>
            <w:vAlign w:val="center"/>
          </w:tcPr>
          <w:p w:rsidR="001335FF" w:rsidRPr="00CC11F0" w:rsidRDefault="006756FC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330" w:type="dxa"/>
            <w:gridSpan w:val="3"/>
          </w:tcPr>
          <w:p w:rsidR="001335FF" w:rsidRPr="00CC11F0" w:rsidRDefault="006756FC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ความถี่ของการประเมิน</w:t>
            </w:r>
          </w:p>
        </w:tc>
        <w:tc>
          <w:tcPr>
            <w:tcW w:w="1848" w:type="dxa"/>
            <w:vMerge w:val="restart"/>
            <w:vAlign w:val="center"/>
          </w:tcPr>
          <w:p w:rsidR="001335FF" w:rsidRPr="00CC11F0" w:rsidRDefault="006756FC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335FF" w:rsidRPr="00CC11F0" w:rsidTr="001056A7">
        <w:tc>
          <w:tcPr>
            <w:tcW w:w="2340" w:type="dxa"/>
            <w:vMerge/>
            <w:vAlign w:val="center"/>
          </w:tcPr>
          <w:p w:rsidR="001335FF" w:rsidRPr="00CC11F0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:rsidR="001335FF" w:rsidRPr="00CC11F0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1335FF" w:rsidRPr="001056A7" w:rsidRDefault="006756FC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056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C11F0" w:rsidRPr="001056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080" w:type="dxa"/>
          </w:tcPr>
          <w:p w:rsidR="001335FF" w:rsidRPr="001056A7" w:rsidRDefault="006756FC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056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C11F0" w:rsidRPr="001056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080" w:type="dxa"/>
          </w:tcPr>
          <w:p w:rsidR="001335FF" w:rsidRPr="001056A7" w:rsidRDefault="006756FC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056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C11F0" w:rsidRPr="001056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848" w:type="dxa"/>
            <w:vMerge/>
            <w:vAlign w:val="center"/>
          </w:tcPr>
          <w:p w:rsidR="001335FF" w:rsidRPr="00CC11F0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1335FF" w:rsidRPr="00CC11F0" w:rsidTr="001056A7">
        <w:tc>
          <w:tcPr>
            <w:tcW w:w="2340" w:type="dxa"/>
          </w:tcPr>
          <w:p w:rsidR="001335FF" w:rsidRPr="00CC11F0" w:rsidRDefault="006756F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ร้อยละความครอบคลุมการได้รับวัคซีนป้องกันโรคโปลิโอในกลุ่มเป้าหมาย</w:t>
            </w:r>
          </w:p>
        </w:tc>
        <w:tc>
          <w:tcPr>
            <w:tcW w:w="2520" w:type="dxa"/>
          </w:tcPr>
          <w:p w:rsidR="00E631B4" w:rsidRPr="00CC11F0" w:rsidRDefault="006756FC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การประมวลผล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รายงานผลความครอบคลุมการได้รับวัคซีนจากรายงาน </w:t>
            </w:r>
            <w:r w:rsid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๔๓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แฟ้มมาตรฐาน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(HDC) </w:t>
            </w:r>
            <w:proofErr w:type="spellStart"/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สนย</w:t>
            </w:r>
            <w:proofErr w:type="spellEnd"/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รายเดือนและรายไตรมาส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ความครอบคลุมการได้รับวัคซีนในเด็กกลุ่มเป้าหมาย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รายเดือน</w:t>
            </w:r>
            <w:r w:rsidR="000A76C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และรายไตรมาส </w:t>
            </w:r>
          </w:p>
        </w:tc>
        <w:tc>
          <w:tcPr>
            <w:tcW w:w="1170" w:type="dxa"/>
          </w:tcPr>
          <w:p w:rsidR="001335FF" w:rsidRPr="00CC11F0" w:rsidRDefault="006756F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080" w:type="dxa"/>
          </w:tcPr>
          <w:p w:rsidR="001335FF" w:rsidRPr="00CC11F0" w:rsidRDefault="006756F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080" w:type="dxa"/>
          </w:tcPr>
          <w:p w:rsidR="001335FF" w:rsidRPr="00CC11F0" w:rsidRDefault="006756FC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848" w:type="dxa"/>
          </w:tcPr>
          <w:p w:rsidR="001335FF" w:rsidRPr="00CC11F0" w:rsidRDefault="006756FC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กลุ่มประสานงานโครงการกำจัดกวาดล้างโรคตามพันธะสัญญานานาชาติ</w:t>
            </w:r>
            <w:r w:rsidR="00815EAC"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กองโรคป้องกันด้วยวัคซีน</w:t>
            </w:r>
          </w:p>
        </w:tc>
      </w:tr>
      <w:tr w:rsidR="00685F47" w:rsidRPr="00CC11F0" w:rsidTr="001056A7">
        <w:tc>
          <w:tcPr>
            <w:tcW w:w="2340" w:type="dxa"/>
            <w:vMerge w:val="restart"/>
            <w:vAlign w:val="center"/>
          </w:tcPr>
          <w:p w:rsidR="00685F47" w:rsidRPr="00CC11F0" w:rsidRDefault="00685F47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20" w:type="dxa"/>
            <w:vMerge w:val="restart"/>
            <w:vAlign w:val="center"/>
          </w:tcPr>
          <w:p w:rsidR="00685F47" w:rsidRPr="00CC11F0" w:rsidRDefault="00685F47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330" w:type="dxa"/>
            <w:gridSpan w:val="3"/>
          </w:tcPr>
          <w:p w:rsidR="00685F47" w:rsidRPr="00CC11F0" w:rsidRDefault="00685F47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ความถี่ของการประเมิน</w:t>
            </w:r>
          </w:p>
        </w:tc>
        <w:tc>
          <w:tcPr>
            <w:tcW w:w="1848" w:type="dxa"/>
            <w:vMerge w:val="restart"/>
            <w:vAlign w:val="center"/>
          </w:tcPr>
          <w:p w:rsidR="00685F47" w:rsidRPr="00CC11F0" w:rsidRDefault="00685F47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85F47" w:rsidRPr="00CC11F0" w:rsidTr="001056A7">
        <w:tc>
          <w:tcPr>
            <w:tcW w:w="2340" w:type="dxa"/>
            <w:vMerge/>
            <w:vAlign w:val="center"/>
          </w:tcPr>
          <w:p w:rsidR="00685F47" w:rsidRPr="00CC11F0" w:rsidRDefault="00685F47" w:rsidP="00105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:rsidR="00685F47" w:rsidRPr="00CC11F0" w:rsidRDefault="00685F47" w:rsidP="00105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685F47" w:rsidRPr="001056A7" w:rsidRDefault="00685F47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056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1080" w:type="dxa"/>
          </w:tcPr>
          <w:p w:rsidR="00685F47" w:rsidRPr="001056A7" w:rsidRDefault="00685F47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056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1080" w:type="dxa"/>
          </w:tcPr>
          <w:p w:rsidR="00685F47" w:rsidRPr="001056A7" w:rsidRDefault="00685F47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056A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1848" w:type="dxa"/>
            <w:vMerge/>
            <w:vAlign w:val="center"/>
          </w:tcPr>
          <w:p w:rsidR="00685F47" w:rsidRPr="00CC11F0" w:rsidRDefault="00685F47" w:rsidP="00105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685F47" w:rsidRPr="00CC11F0" w:rsidTr="001056A7">
        <w:tc>
          <w:tcPr>
            <w:tcW w:w="2340" w:type="dxa"/>
          </w:tcPr>
          <w:p w:rsidR="00685F47" w:rsidRPr="00CC11F0" w:rsidRDefault="00685F47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เฝ้าระวังและควบคุมโรคโปลิโอให้ได้ตามเกณฑ์</w:t>
            </w:r>
          </w:p>
          <w:p w:rsidR="00685F47" w:rsidRPr="00CC11F0" w:rsidRDefault="00685F47" w:rsidP="00EA627A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685F47" w:rsidRDefault="00685F47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จากอัตราการรายงานผู้ป่วย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AFP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จากการรายงาน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zero report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จาก โรงพยาบาล สำนักงานสาธารณสุขจังหวัด สำนักงานป้องกันควบคุมโรค</w:t>
            </w:r>
            <w:r w:rsidR="0022005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ตามลำดับ</w:t>
            </w:r>
          </w:p>
          <w:p w:rsidR="00685F47" w:rsidRPr="00CC11F0" w:rsidRDefault="00685F47" w:rsidP="001056A7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จากแบบสอบสวนโรคเฉพาะรายในผู้ป่วย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>AFP</w:t>
            </w:r>
          </w:p>
        </w:tc>
        <w:tc>
          <w:tcPr>
            <w:tcW w:w="1170" w:type="dxa"/>
          </w:tcPr>
          <w:p w:rsidR="00685F47" w:rsidRPr="00CC11F0" w:rsidRDefault="00685F4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  <w:p w:rsidR="00CF7E4C" w:rsidRDefault="00CF7E4C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CF7E4C" w:rsidRDefault="00CF7E4C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CF7E4C" w:rsidRDefault="00CF7E4C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CF7E4C" w:rsidRDefault="00CF7E4C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CF7E4C" w:rsidRDefault="00CF7E4C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CF7E4C" w:rsidRDefault="00CF7E4C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CF7E4C" w:rsidRDefault="00CF7E4C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685F47" w:rsidRPr="00CC11F0" w:rsidRDefault="00685F47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080" w:type="dxa"/>
          </w:tcPr>
          <w:p w:rsidR="00685F47" w:rsidRPr="00CC11F0" w:rsidRDefault="00685F4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  <w:p w:rsidR="00220058" w:rsidRDefault="0022005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220058" w:rsidRDefault="0022005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220058" w:rsidRDefault="0022005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220058" w:rsidRDefault="0022005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220058" w:rsidRDefault="0022005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685F47" w:rsidRPr="00CC11F0" w:rsidRDefault="00685F47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080" w:type="dxa"/>
          </w:tcPr>
          <w:p w:rsidR="00685F47" w:rsidRPr="00CC11F0" w:rsidRDefault="00685F4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  <w:p w:rsidR="00220058" w:rsidRDefault="0022005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220058" w:rsidRDefault="0022005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220058" w:rsidRDefault="0022005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220058" w:rsidRDefault="0022005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220058" w:rsidRDefault="0022005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685F47" w:rsidRPr="00CC11F0" w:rsidRDefault="00685F47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848" w:type="dxa"/>
          </w:tcPr>
          <w:p w:rsidR="00685F47" w:rsidRDefault="00685F47" w:rsidP="00685F47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กลุ่มประสานงานโครงการกำจัดกวาดล้างโรคตามพันธะสัญญานานาชาติ</w:t>
            </w:r>
          </w:p>
          <w:p w:rsidR="00685F47" w:rsidRPr="00CC11F0" w:rsidRDefault="00685F47" w:rsidP="00685F47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กองโรคป้องกันด้วยวัคซีน</w:t>
            </w:r>
          </w:p>
        </w:tc>
      </w:tr>
    </w:tbl>
    <w:p w:rsidR="00746209" w:rsidRPr="00746209" w:rsidRDefault="00CE6EE6" w:rsidP="00B90717">
      <w:pPr>
        <w:ind w:left="0"/>
        <w:rPr>
          <w:rFonts w:ascii="TH SarabunPSK" w:eastAsia="TH SarabunIT๙" w:hAnsi="TH SarabunPSK" w:cs="TH SarabunPSK"/>
          <w:color w:val="FF0000"/>
          <w:sz w:val="32"/>
          <w:szCs w:val="32"/>
        </w:rPr>
      </w:pPr>
      <w:r w:rsidRPr="00746209">
        <w:rPr>
          <w:rFonts w:ascii="TH SarabunPSK" w:eastAsia="TH SarabunIT๙" w:hAnsi="TH SarabunPSK" w:cs="TH SarabunPSK"/>
          <w:color w:val="FF0000"/>
          <w:sz w:val="32"/>
          <w:szCs w:val="32"/>
          <w:cs/>
        </w:rPr>
        <w:lastRenderedPageBreak/>
        <w:tab/>
      </w:r>
    </w:p>
    <w:p w:rsidR="00746209" w:rsidRPr="00FE238D" w:rsidRDefault="00746209" w:rsidP="00746209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FE238D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หน่วยงานดำเนินการ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/รับผิดชอบ</w:t>
      </w:r>
      <w:r w:rsidRPr="00FE23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:</w:t>
      </w:r>
    </w:p>
    <w:p w:rsidR="00746209" w:rsidRPr="00FE238D" w:rsidRDefault="00746209" w:rsidP="00746209">
      <w:pPr>
        <w:pStyle w:val="aa"/>
        <w:numPr>
          <w:ilvl w:val="0"/>
          <w:numId w:val="14"/>
        </w:numPr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E2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หน่วยงานหลัก</w:t>
      </w:r>
    </w:p>
    <w:p w:rsidR="00746209" w:rsidRDefault="00746209" w:rsidP="00746209">
      <w:pPr>
        <w:pStyle w:val="aa"/>
        <w:numPr>
          <w:ilvl w:val="1"/>
          <w:numId w:val="13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 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746209" w:rsidRDefault="00746209" w:rsidP="00746209">
      <w:pPr>
        <w:pStyle w:val="aa"/>
        <w:numPr>
          <w:ilvl w:val="1"/>
          <w:numId w:val="13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โรงพยาบาลศูนย์ /ทั่วไป/ชุมชน</w:t>
      </w:r>
    </w:p>
    <w:p w:rsidR="00746209" w:rsidRPr="000915B0" w:rsidRDefault="00746209" w:rsidP="00746209">
      <w:pPr>
        <w:pStyle w:val="aa"/>
        <w:numPr>
          <w:ilvl w:val="1"/>
          <w:numId w:val="13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</w:p>
    <w:p w:rsidR="00746209" w:rsidRPr="00FE238D" w:rsidRDefault="00746209" w:rsidP="00746209">
      <w:pPr>
        <w:pStyle w:val="aa"/>
        <w:numPr>
          <w:ilvl w:val="1"/>
          <w:numId w:val="13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โรงพยาบาลชุมชน(รพ.สต.)</w:t>
      </w:r>
    </w:p>
    <w:p w:rsidR="00746209" w:rsidRPr="00FE238D" w:rsidRDefault="00746209" w:rsidP="00746209">
      <w:pPr>
        <w:pStyle w:val="aa"/>
        <w:numPr>
          <w:ilvl w:val="0"/>
          <w:numId w:val="14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หน่วยสนับสนุน</w:t>
      </w:r>
      <w:r w:rsidRPr="00FE238D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746209" w:rsidRPr="00FE238D" w:rsidRDefault="00746209" w:rsidP="00746209">
      <w:pPr>
        <w:pStyle w:val="aa"/>
        <w:ind w:left="1440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   -    </w:t>
      </w:r>
      <w:r w:rsidRPr="00FE238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.)</w:t>
      </w:r>
    </w:p>
    <w:p w:rsidR="00746209" w:rsidRPr="00FE238D" w:rsidRDefault="00746209" w:rsidP="0074620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-    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สถานบริการสาธารณสุขนอกสังกัดกระทรวงสาธารณสุข </w:t>
      </w:r>
    </w:p>
    <w:p w:rsidR="00746209" w:rsidRDefault="00746209" w:rsidP="00746209">
      <w:pPr>
        <w:ind w:left="0"/>
        <w:jc w:val="left"/>
        <w:rPr>
          <w:rFonts w:ascii="TH SarabunPSK" w:eastAsia="TH SarabunIT๙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FE238D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 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ม.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1335FF" w:rsidRPr="00CC11F0" w:rsidRDefault="006756FC" w:rsidP="00746209">
      <w:pPr>
        <w:ind w:left="0"/>
        <w:jc w:val="left"/>
        <w:rPr>
          <w:rFonts w:ascii="TH SarabunPSK" w:eastAsia="TH SarabunIT๙" w:hAnsi="TH SarabunPSK" w:cs="TH SarabunPSK"/>
          <w:sz w:val="32"/>
          <w:szCs w:val="32"/>
        </w:rPr>
        <w:sectPr w:rsidR="001335FF" w:rsidRPr="00CC11F0" w:rsidSect="00605C3F">
          <w:footerReference w:type="even" r:id="rId9"/>
          <w:footerReference w:type="default" r:id="rId10"/>
          <w:pgSz w:w="12240" w:h="15840"/>
          <w:pgMar w:top="1440" w:right="1080" w:bottom="1440" w:left="2070" w:header="720" w:footer="555" w:gutter="0"/>
          <w:pgNumType w:fmt="thaiNumbers" w:start="1"/>
          <w:cols w:space="720"/>
          <w:docGrid w:linePitch="299"/>
        </w:sect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สรุปแนวทางการดำเนินการ</w:t>
      </w:r>
      <w:r w:rsidRPr="00CC11F0">
        <w:rPr>
          <w:rFonts w:ascii="TH SarabunPSK" w:eastAsia="TH SarabunIT๙" w:hAnsi="TH SarabunPSK" w:cs="TH SarabunPSK"/>
          <w:b/>
          <w:sz w:val="32"/>
          <w:szCs w:val="32"/>
        </w:rPr>
        <w:t>/</w:t>
      </w: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กิจกรรมโครงการ</w:t>
      </w:r>
      <w:r w:rsidR="00220058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 xml:space="preserve"> </w:t>
      </w:r>
      <w:r w:rsidRPr="001056A7">
        <w:rPr>
          <w:rFonts w:ascii="TH SarabunPSK" w:eastAsia="TH SarabunIT๙" w:hAnsi="TH SarabunPSK" w:cs="TH SarabunPSK"/>
          <w:b/>
          <w:sz w:val="32"/>
          <w:szCs w:val="32"/>
        </w:rPr>
        <w:t>(</w:t>
      </w:r>
      <w:r w:rsidRPr="001056A7">
        <w:rPr>
          <w:rFonts w:ascii="TH SarabunPSK" w:eastAsia="TH SarabunIT๙" w:hAnsi="TH SarabunPSK" w:cs="TH SarabunPSK"/>
          <w:b/>
          <w:sz w:val="32"/>
          <w:szCs w:val="32"/>
          <w:cs/>
        </w:rPr>
        <w:t>ดังตารางสรุป</w:t>
      </w:r>
      <w:r w:rsidRPr="001056A7">
        <w:rPr>
          <w:rFonts w:ascii="TH SarabunPSK" w:eastAsia="TH SarabunIT๙" w:hAnsi="TH SarabunPSK" w:cs="TH SarabunPSK"/>
          <w:b/>
          <w:sz w:val="32"/>
          <w:szCs w:val="32"/>
        </w:rPr>
        <w:t>)</w:t>
      </w:r>
      <w:r w:rsidRPr="00CC11F0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6"/>
        <w:tblW w:w="137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0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070"/>
        <w:gridCol w:w="1035"/>
        <w:gridCol w:w="1134"/>
        <w:gridCol w:w="1985"/>
        <w:gridCol w:w="1985"/>
      </w:tblGrid>
      <w:tr w:rsidR="00A55AF2" w:rsidRPr="00A55AF2" w:rsidTr="00220058">
        <w:trPr>
          <w:trHeight w:val="274"/>
          <w:tblHeader/>
        </w:trPr>
        <w:tc>
          <w:tcPr>
            <w:tcW w:w="2235" w:type="dxa"/>
            <w:vMerge w:val="restart"/>
            <w:vAlign w:val="center"/>
          </w:tcPr>
          <w:p w:rsidR="001335FF" w:rsidRPr="00996D28" w:rsidRDefault="00220058" w:rsidP="00220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 w:hint="cs"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3273" w:type="dxa"/>
            <w:gridSpan w:val="12"/>
          </w:tcPr>
          <w:p w:rsidR="001335FF" w:rsidRPr="00996D28" w:rsidRDefault="0067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2070" w:type="dxa"/>
            <w:vMerge w:val="restart"/>
          </w:tcPr>
          <w:p w:rsidR="001335FF" w:rsidRPr="00996D28" w:rsidRDefault="0013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</w:p>
          <w:p w:rsidR="001335FF" w:rsidRPr="00996D28" w:rsidRDefault="0067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1335FF" w:rsidRPr="00996D28" w:rsidRDefault="0013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2169" w:type="dxa"/>
            <w:gridSpan w:val="2"/>
            <w:vMerge w:val="restart"/>
          </w:tcPr>
          <w:p w:rsidR="001335FF" w:rsidRPr="00996D28" w:rsidRDefault="0013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</w:p>
          <w:p w:rsidR="001335FF" w:rsidRPr="00996D28" w:rsidRDefault="0067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1985" w:type="dxa"/>
            <w:vMerge w:val="restart"/>
          </w:tcPr>
          <w:p w:rsidR="001335FF" w:rsidRPr="00996D28" w:rsidRDefault="0013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</w:p>
          <w:p w:rsidR="001335FF" w:rsidRPr="00996D28" w:rsidRDefault="0067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  <w:vMerge w:val="restart"/>
          </w:tcPr>
          <w:p w:rsidR="001335FF" w:rsidRPr="00996D28" w:rsidRDefault="00133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</w:p>
          <w:p w:rsidR="001335FF" w:rsidRPr="00996D28" w:rsidRDefault="0067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55AF2" w:rsidRPr="00A55AF2" w:rsidTr="001056A7">
        <w:trPr>
          <w:trHeight w:val="210"/>
          <w:tblHeader/>
        </w:trPr>
        <w:tc>
          <w:tcPr>
            <w:tcW w:w="2235" w:type="dxa"/>
            <w:vMerge/>
          </w:tcPr>
          <w:p w:rsidR="001335FF" w:rsidRPr="00A55AF2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113" w:type="dxa"/>
            <w:gridSpan w:val="4"/>
          </w:tcPr>
          <w:p w:rsidR="001335FF" w:rsidRPr="00996D28" w:rsidRDefault="00CC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080" w:type="dxa"/>
            <w:gridSpan w:val="4"/>
          </w:tcPr>
          <w:p w:rsidR="001335FF" w:rsidRPr="00996D28" w:rsidRDefault="00CC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080" w:type="dxa"/>
            <w:gridSpan w:val="4"/>
          </w:tcPr>
          <w:p w:rsidR="001335FF" w:rsidRPr="00996D28" w:rsidRDefault="00CC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2070" w:type="dxa"/>
            <w:vMerge/>
          </w:tcPr>
          <w:p w:rsidR="001335FF" w:rsidRPr="00996D28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169" w:type="dxa"/>
            <w:gridSpan w:val="2"/>
            <w:vMerge/>
          </w:tcPr>
          <w:p w:rsidR="001335FF" w:rsidRPr="00A55AF2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1335FF" w:rsidRPr="00A55AF2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1335FF" w:rsidRPr="00A55AF2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  <w:tr w:rsidR="00A55AF2" w:rsidRPr="00A55AF2" w:rsidTr="001056A7">
        <w:trPr>
          <w:trHeight w:val="274"/>
          <w:tblHeader/>
        </w:trPr>
        <w:tc>
          <w:tcPr>
            <w:tcW w:w="2235" w:type="dxa"/>
            <w:vMerge/>
          </w:tcPr>
          <w:p w:rsidR="001335FF" w:rsidRPr="00A55AF2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303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70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70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70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70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70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70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70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70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70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70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70" w:type="dxa"/>
          </w:tcPr>
          <w:p w:rsidR="001335FF" w:rsidRPr="00996D28" w:rsidRDefault="00CC11F0" w:rsidP="00EB3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070" w:type="dxa"/>
            <w:vMerge/>
          </w:tcPr>
          <w:p w:rsidR="001335FF" w:rsidRPr="00996D28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1335FF" w:rsidRPr="00996D28" w:rsidRDefault="006756FC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  <w:t>(</w:t>
            </w:r>
            <w:r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ล้าน</w:t>
            </w:r>
            <w:r w:rsidR="00B90717"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บา</w:t>
            </w:r>
            <w:r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ท</w:t>
            </w:r>
            <w:r w:rsidRPr="00996D28"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1335FF" w:rsidRPr="00996D28" w:rsidRDefault="0067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1985" w:type="dxa"/>
            <w:vMerge/>
          </w:tcPr>
          <w:p w:rsidR="001335FF" w:rsidRPr="00A55AF2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1335FF" w:rsidRPr="00A55AF2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  <w:tr w:rsidR="00A55AF2" w:rsidRPr="00A55AF2" w:rsidTr="001056A7">
        <w:tc>
          <w:tcPr>
            <w:tcW w:w="13717" w:type="dxa"/>
            <w:gridSpan w:val="18"/>
            <w:shd w:val="clear" w:color="auto" w:fill="FFFFFF" w:themeFill="background1"/>
          </w:tcPr>
          <w:p w:rsidR="00B90717" w:rsidRPr="00996D28" w:rsidRDefault="00B90717" w:rsidP="00B90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  <w:r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="00CC11F0" w:rsidRPr="00996D2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๑</w:t>
            </w:r>
            <w:r w:rsidR="001056A7" w:rsidRPr="00996D28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 xml:space="preserve">รักษาระดับความครอบคลุมการได้รับวัคซีนของกลุ่มเป้าหมาย </w:t>
            </w:r>
            <w:r w:rsidRPr="00996D28"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  <w:t xml:space="preserve">(routine) </w:t>
            </w:r>
            <w:r w:rsidRPr="00996D28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และเร่งรัดความครอบคลุมการได้รับวัคซีนโปลิโอ</w:t>
            </w:r>
          </w:p>
        </w:tc>
      </w:tr>
      <w:tr w:rsidR="00A55AF2" w:rsidRPr="00A55AF2" w:rsidTr="001056A7">
        <w:tc>
          <w:tcPr>
            <w:tcW w:w="2235" w:type="dxa"/>
          </w:tcPr>
          <w:p w:rsidR="00A87965" w:rsidRPr="00A55AF2" w:rsidRDefault="00A87965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  <w:r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กิจกรรมที่ </w:t>
            </w:r>
            <w:r w:rsidR="00D57485" w:rsidRPr="00D57485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๑</w:t>
            </w:r>
            <w:r w:rsidR="001056A7" w:rsidRPr="00D57485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ให้บริการวัคซีนโปลิโอตามกำหนดปกติ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A87965" w:rsidRPr="00D57485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070" w:type="dxa"/>
          </w:tcPr>
          <w:p w:rsidR="00220058" w:rsidRPr="00D57485" w:rsidRDefault="00A87965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A55AF2">
              <w:rPr>
                <w:rFonts w:ascii="TH SarabunPSK" w:eastAsia="TH SarabunIT๙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สถานบริการสาธารณสุขภาครัฐ</w:t>
            </w:r>
          </w:p>
          <w:p w:rsidR="00A87965" w:rsidRPr="00D57485" w:rsidRDefault="00A87965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ทั้ง</w:t>
            </w:r>
            <w:r w:rsidR="007842DF"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ในและนอกสังกัดกระทรวง</w:t>
            </w:r>
            <w:r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สาธารณสุขและภาคเอกชน</w:t>
            </w:r>
          </w:p>
          <w:p w:rsidR="00A87965" w:rsidRPr="00A55AF2" w:rsidRDefault="00A87965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  <w:cs/>
              </w:rPr>
            </w:pPr>
          </w:p>
        </w:tc>
        <w:tc>
          <w:tcPr>
            <w:tcW w:w="1035" w:type="dxa"/>
          </w:tcPr>
          <w:p w:rsidR="00A87965" w:rsidRPr="00A55AF2" w:rsidRDefault="00A87965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87965" w:rsidRPr="00A55AF2" w:rsidRDefault="00220058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  <w:proofErr w:type="spellStart"/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96D28" w:rsidRPr="00D57485" w:rsidRDefault="00996D28" w:rsidP="0099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A55AF2"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  <w:t>-</w:t>
            </w:r>
            <w:r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เด็กกลุ่มเป้าหมายได้รับวัคซีนโปลิโอตามกำหนดปกติ</w:t>
            </w:r>
          </w:p>
          <w:p w:rsidR="00996D28" w:rsidRPr="00D57485" w:rsidRDefault="00996D28" w:rsidP="00996D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อายุครบ</w:t>
            </w: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</w:t>
            </w: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: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ได้รับ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OPV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๓</w:t>
            </w: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</w:rPr>
              <w:t>,</w:t>
            </w: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IPV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</w:t>
            </w: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996D28" w:rsidRPr="00D57485" w:rsidRDefault="00996D28" w:rsidP="00996D28">
            <w:pPr>
              <w:ind w:left="28" w:hanging="2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อายุครบ</w:t>
            </w: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๒</w:t>
            </w: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: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ได้รับ ๔</w:t>
            </w: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996D28" w:rsidRPr="00D57485" w:rsidRDefault="00996D28" w:rsidP="00996D28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อายุครบ</w:t>
            </w: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๕</w:t>
            </w: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: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ได้รับ ๕</w:t>
            </w: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748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996D28" w:rsidRPr="00D57485" w:rsidRDefault="00996D28" w:rsidP="00996D28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IT๙" w:hAnsi="TH SarabunPSK" w:cs="TH SarabunPSK"/>
                <w:sz w:val="32"/>
                <w:szCs w:val="32"/>
              </w:rPr>
              <w:t>-</w:t>
            </w:r>
            <w:r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ติดตามเก็บตกในกลุ่มเป้าหมายที่ได้รับวัคซีนไม่ครบถ้วน</w:t>
            </w:r>
          </w:p>
          <w:p w:rsidR="00A87965" w:rsidRDefault="00A87965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  <w:p w:rsidR="00D57485" w:rsidRDefault="00D57485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  <w:p w:rsidR="00D57485" w:rsidRPr="00A55AF2" w:rsidRDefault="00D57485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996D28" w:rsidRPr="00D57485" w:rsidRDefault="00996D28" w:rsidP="0099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ระดับความครอบคลุมการได้รับวัคซีนป้องกันโรคโปลิโอ</w:t>
            </w:r>
          </w:p>
          <w:p w:rsidR="00A87965" w:rsidRPr="00A55AF2" w:rsidRDefault="00996D28" w:rsidP="00996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D57485">
              <w:rPr>
                <w:rFonts w:ascii="TH SarabunPSK" w:eastAsia="TH SarabunIT๙" w:hAnsi="TH SarabunPSK" w:cs="TH SarabunPSK"/>
                <w:sz w:val="32"/>
                <w:szCs w:val="32"/>
              </w:rPr>
              <w:t>≥</w:t>
            </w:r>
            <w:r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ร้อยละ ๙๐</w:t>
            </w:r>
          </w:p>
        </w:tc>
      </w:tr>
      <w:tr w:rsidR="00A55AF2" w:rsidRPr="00A55AF2" w:rsidTr="001056A7">
        <w:tc>
          <w:tcPr>
            <w:tcW w:w="2235" w:type="dxa"/>
            <w:shd w:val="clear" w:color="auto" w:fill="FFFFFF" w:themeFill="background1"/>
          </w:tcPr>
          <w:p w:rsidR="00A87965" w:rsidRPr="00A55AF2" w:rsidRDefault="00A87965" w:rsidP="00D4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  <w:r w:rsidRPr="00D44400">
              <w:rPr>
                <w:rFonts w:ascii="TH SarabunPSK" w:eastAsia="TH SarabunIT๙" w:hAnsi="TH SarabunPSK" w:cs="TH SarabunPSK"/>
                <w:b/>
                <w:sz w:val="32"/>
                <w:szCs w:val="32"/>
                <w:cs/>
              </w:rPr>
              <w:t>กิจกรรมที่</w:t>
            </w:r>
            <w:r w:rsidR="00D44400" w:rsidRPr="00D44400">
              <w:rPr>
                <w:rFonts w:ascii="TH SarabunPSK" w:eastAsia="TH SarabunIT๙" w:hAnsi="TH SarabunPSK" w:cs="TH SarabunPSK" w:hint="cs"/>
                <w:b/>
                <w:sz w:val="32"/>
                <w:szCs w:val="32"/>
                <w:cs/>
              </w:rPr>
              <w:t>๒</w:t>
            </w:r>
            <w:r w:rsidRPr="00D44400">
              <w:rPr>
                <w:rFonts w:ascii="TH SarabunPSK" w:eastAsia="TH SarabunIT๙" w:hAnsi="TH SarabunPSK" w:cs="TH SarabunPSK"/>
                <w:b/>
                <w:sz w:val="32"/>
                <w:szCs w:val="32"/>
                <w:cs/>
              </w:rPr>
              <w:t xml:space="preserve"> ติดตามประเมินผลความครอบคลุมการได้รับวัคซีนป้องกันโรคโปลิโอ 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7965" w:rsidRPr="00D57485" w:rsidRDefault="00D57485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070" w:type="dxa"/>
            <w:shd w:val="clear" w:color="auto" w:fill="FFFFFF" w:themeFill="background1"/>
          </w:tcPr>
          <w:p w:rsidR="00A87965" w:rsidRPr="00A55AF2" w:rsidRDefault="00A87965" w:rsidP="00D4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IT๙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D44400" w:rsidRPr="00D44400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โรงพยาบาลทุแห่ง</w:t>
            </w:r>
          </w:p>
        </w:tc>
        <w:tc>
          <w:tcPr>
            <w:tcW w:w="1035" w:type="dxa"/>
            <w:shd w:val="clear" w:color="auto" w:fill="FFFFFF" w:themeFill="background1"/>
          </w:tcPr>
          <w:p w:rsidR="00A87965" w:rsidRPr="00A55AF2" w:rsidRDefault="00A87965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87965" w:rsidRPr="00A55AF2" w:rsidRDefault="00A87965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A87965" w:rsidRPr="00A55AF2" w:rsidRDefault="00D44400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  <w:cs/>
              </w:rPr>
            </w:pPr>
            <w:r w:rsidRPr="00D44400">
              <w:rPr>
                <w:rFonts w:ascii="TH SarabunPSK" w:eastAsia="TH SarabunIT๙" w:hAnsi="TH SarabunPSK" w:cs="TH SarabunPSK" w:hint="cs"/>
                <w:b/>
                <w:sz w:val="32"/>
                <w:szCs w:val="32"/>
                <w:cs/>
              </w:rPr>
              <w:t>ติดตามความครอบคลุมวัคซีนโปลิโอ</w:t>
            </w:r>
          </w:p>
        </w:tc>
        <w:tc>
          <w:tcPr>
            <w:tcW w:w="1985" w:type="dxa"/>
          </w:tcPr>
          <w:p w:rsidR="00D44400" w:rsidRPr="00D57485" w:rsidRDefault="00D44400" w:rsidP="00D4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ระดับความครอบคลุมการได้รับวัคซีนป้องกันโรคโปลิโอ</w:t>
            </w:r>
          </w:p>
          <w:p w:rsidR="00A87965" w:rsidRPr="00A55AF2" w:rsidRDefault="00D44400" w:rsidP="00D44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D57485">
              <w:rPr>
                <w:rFonts w:ascii="TH SarabunPSK" w:eastAsia="TH SarabunIT๙" w:hAnsi="TH SarabunPSK" w:cs="TH SarabunPSK"/>
                <w:sz w:val="32"/>
                <w:szCs w:val="32"/>
              </w:rPr>
              <w:t>≥</w:t>
            </w:r>
            <w:r w:rsidRPr="00D57485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ร้อยละ ๙๐</w:t>
            </w:r>
          </w:p>
        </w:tc>
      </w:tr>
      <w:tr w:rsidR="00A55AF2" w:rsidRPr="00A55AF2" w:rsidTr="001056A7">
        <w:tc>
          <w:tcPr>
            <w:tcW w:w="13717" w:type="dxa"/>
            <w:gridSpan w:val="18"/>
            <w:shd w:val="clear" w:color="auto" w:fill="FFFFFF" w:themeFill="background1"/>
          </w:tcPr>
          <w:p w:rsidR="00E861C3" w:rsidRPr="00A55AF2" w:rsidRDefault="00E861C3" w:rsidP="00E8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  <w:r w:rsidRPr="00D44400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มาตรการที่ </w:t>
            </w:r>
            <w:r w:rsidRPr="00D44400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CC11F0" w:rsidRPr="00D44400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</w:t>
            </w:r>
            <w:r w:rsidR="001056A7" w:rsidRPr="00D44400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4400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 xml:space="preserve">เฝ้าระวังโรคผู้ป่วยกล้ามเนื้ออ่อนปวกเปียกเฉียบพลัน </w:t>
            </w:r>
            <w:r w:rsidRPr="00D44400"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  <w:t>(Acute Flaccid Paralysis : AFP)</w:t>
            </w:r>
          </w:p>
        </w:tc>
      </w:tr>
      <w:tr w:rsidR="00A55AF2" w:rsidRPr="00A55AF2" w:rsidTr="001056A7">
        <w:tc>
          <w:tcPr>
            <w:tcW w:w="2235" w:type="dxa"/>
          </w:tcPr>
          <w:p w:rsidR="001056A7" w:rsidRPr="00D44400" w:rsidRDefault="001056A7" w:rsidP="001056A7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กิจกรรมที่ ๑</w:t>
            </w:r>
            <w:r w:rsidRPr="00D44400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D4440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รายงานผู้ป่วยที่มีอาการ </w:t>
            </w:r>
            <w:r w:rsidRPr="00D44400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AFP </w:t>
            </w:r>
            <w:r w:rsidRPr="00D4440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ในเด็กอายุต่ำกว่า ๑๕</w:t>
            </w:r>
            <w:r w:rsidRPr="00D44400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D4440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ปี</w:t>
            </w:r>
          </w:p>
          <w:p w:rsidR="001056A7" w:rsidRPr="00A55AF2" w:rsidRDefault="001056A7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1056A7" w:rsidRPr="00D44400" w:rsidRDefault="001056A7" w:rsidP="001056A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44400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070" w:type="dxa"/>
          </w:tcPr>
          <w:p w:rsidR="001056A7" w:rsidRPr="00A55AF2" w:rsidRDefault="001056A7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TH SarabunPSK" w:eastAsia="TH SarabunIT๙" w:hAnsi="TH SarabunPSK" w:cs="TH SarabunPSK"/>
                <w:strike/>
                <w:color w:val="FF0000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-</w:t>
            </w:r>
            <w:r w:rsidR="00D44400"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-</w:t>
            </w:r>
            <w:r w:rsidR="00D44400" w:rsidRPr="00D44400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โรงพยาบาลทุแห่ง</w:t>
            </w:r>
          </w:p>
        </w:tc>
        <w:tc>
          <w:tcPr>
            <w:tcW w:w="1035" w:type="dxa"/>
          </w:tcPr>
          <w:p w:rsidR="001056A7" w:rsidRPr="00A55AF2" w:rsidRDefault="001056A7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56A7" w:rsidRPr="00A55AF2" w:rsidRDefault="001056A7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1056A7" w:rsidRPr="00A55AF2" w:rsidRDefault="001056A7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D4440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เฝ้าระวังและควบคุมโรคให้ได้ตามเกณฑ์</w:t>
            </w:r>
          </w:p>
        </w:tc>
        <w:tc>
          <w:tcPr>
            <w:tcW w:w="1985" w:type="dxa"/>
          </w:tcPr>
          <w:p w:rsidR="001056A7" w:rsidRPr="00A55AF2" w:rsidRDefault="001056A7" w:rsidP="00105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  <w:r w:rsidRPr="00D4440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มีรายงานผู้ป่วย </w:t>
            </w:r>
            <w:r w:rsidRPr="00D44400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AFP </w:t>
            </w:r>
            <w:r w:rsidRPr="00D4440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ในเด็กอายุ  ต่ำกว่า ๑๕</w:t>
            </w:r>
            <w:r w:rsidRPr="00D44400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D4440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ปี ไม่ต่ำกว่า ๒ต่อแสนประชากร</w:t>
            </w:r>
          </w:p>
        </w:tc>
      </w:tr>
      <w:tr w:rsidR="00A55AF2" w:rsidRPr="00A55AF2" w:rsidTr="001056A7">
        <w:tc>
          <w:tcPr>
            <w:tcW w:w="13717" w:type="dxa"/>
            <w:gridSpan w:val="18"/>
            <w:shd w:val="clear" w:color="auto" w:fill="FFFFFF" w:themeFill="background1"/>
          </w:tcPr>
          <w:p w:rsidR="00E861C3" w:rsidRPr="00A55AF2" w:rsidRDefault="00E861C3" w:rsidP="00E8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มาตรการที่</w:t>
            </w:r>
            <w:r w:rsidRPr="00011823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CC11F0" w:rsidRPr="00011823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๓</w:t>
            </w:r>
            <w:r w:rsidR="00D85520" w:rsidRPr="00011823">
              <w:rPr>
                <w:rFonts w:ascii="TH SarabunPSK" w:eastAsia="TH SarabunIT๙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 xml:space="preserve">สอบสวนโรคในผู้ป่วย </w:t>
            </w:r>
            <w:r w:rsidRPr="00011823"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  <w:t xml:space="preserve">AFP </w:t>
            </w:r>
            <w:r w:rsidRPr="00011823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และควบคุมโรคตามเกณฑ์กำหนด</w:t>
            </w:r>
          </w:p>
        </w:tc>
      </w:tr>
      <w:tr w:rsidR="00A55AF2" w:rsidRPr="00A55AF2" w:rsidTr="001056A7">
        <w:tc>
          <w:tcPr>
            <w:tcW w:w="2235" w:type="dxa"/>
          </w:tcPr>
          <w:p w:rsidR="00D85520" w:rsidRPr="00A55AF2" w:rsidRDefault="00D85520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กิจกรรมที่</w:t>
            </w: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๑</w:t>
            </w: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การสอบสวนผู้ป่วย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</w:rPr>
              <w:t>AFP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D85520" w:rsidRPr="00A55AF2" w:rsidRDefault="00D85520" w:rsidP="004E174F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2070" w:type="dxa"/>
          </w:tcPr>
          <w:p w:rsidR="00D85520" w:rsidRPr="00A55AF2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  <w:cs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--</w:t>
            </w:r>
            <w:r w:rsidRPr="00D44400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โรงพยาบาลทุแห่ง</w:t>
            </w:r>
          </w:p>
        </w:tc>
        <w:tc>
          <w:tcPr>
            <w:tcW w:w="1035" w:type="dxa"/>
          </w:tcPr>
          <w:p w:rsidR="00D85520" w:rsidRPr="00A55AF2" w:rsidRDefault="00D85520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5520" w:rsidRPr="00A55AF2" w:rsidRDefault="00D85520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  <w:cs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1985" w:type="dxa"/>
          </w:tcPr>
          <w:p w:rsidR="00D85520" w:rsidRPr="00A55AF2" w:rsidRDefault="00D85520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AFP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ได้รับการสอบสวนโรคภายใน ๔๘</w:t>
            </w:r>
            <w:r w:rsidR="00220058"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ชั่วโมง หลังพบผู้ป่วย</w:t>
            </w:r>
          </w:p>
        </w:tc>
        <w:tc>
          <w:tcPr>
            <w:tcW w:w="1985" w:type="dxa"/>
          </w:tcPr>
          <w:p w:rsidR="00D85520" w:rsidRPr="00011823" w:rsidRDefault="00D85520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การควบคุมโรคในผู้ป่วย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AFP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ภายใน ๗๒</w:t>
            </w: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ชั่วโมง ไม่ต่ำกว่า ร้อยละ ๙๐</w:t>
            </w:r>
          </w:p>
          <w:p w:rsidR="00011823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  <w:p w:rsidR="00011823" w:rsidRPr="00A55AF2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</w:tr>
      <w:tr w:rsidR="00011823" w:rsidRPr="00A55AF2" w:rsidTr="001056A7">
        <w:tc>
          <w:tcPr>
            <w:tcW w:w="2235" w:type="dxa"/>
          </w:tcPr>
          <w:p w:rsidR="00011823" w:rsidRPr="00A55AF2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กิจกรรมที่</w:t>
            </w: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๒</w:t>
            </w: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การติดตามผู้ป่วย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AFP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เมื่อครบ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๓๐วัน/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 ๖๐</w:t>
            </w: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วัน หลังเริ่มมีอาการอ่อนแรง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070" w:type="dxa"/>
          </w:tcPr>
          <w:p w:rsidR="00011823" w:rsidRPr="00A55AF2" w:rsidRDefault="00011823" w:rsidP="0081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  <w:cs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--</w:t>
            </w:r>
            <w:r w:rsidRPr="00D44400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โรงพยาบาลทุแห่ง</w:t>
            </w:r>
          </w:p>
        </w:tc>
        <w:tc>
          <w:tcPr>
            <w:tcW w:w="1035" w:type="dxa"/>
          </w:tcPr>
          <w:p w:rsidR="00011823" w:rsidRPr="00A55AF2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1823" w:rsidRPr="00A55AF2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1985" w:type="dxa"/>
          </w:tcPr>
          <w:p w:rsidR="00011823" w:rsidRPr="00A55AF2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AFP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ที่ได้รับการติดตามเมื่อครบ 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๓๐ วัน/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๖๐</w:t>
            </w: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วัน หลังเริ่มมีอาการอ่อนแรง</w:t>
            </w:r>
          </w:p>
        </w:tc>
        <w:tc>
          <w:tcPr>
            <w:tcW w:w="1985" w:type="dxa"/>
          </w:tcPr>
          <w:p w:rsidR="00011823" w:rsidRPr="00011823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AFP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ที่ได้รับการติดตามเมื่อครบ </w:t>
            </w: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๓๐ วัน/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๖๐</w:t>
            </w: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วัน หลังเริ่มมีอาการอ่อนแรงมากกว่า ร้อยละ ๙๐</w:t>
            </w:r>
          </w:p>
        </w:tc>
      </w:tr>
      <w:tr w:rsidR="00011823" w:rsidRPr="00A55AF2" w:rsidTr="001056A7">
        <w:tc>
          <w:tcPr>
            <w:tcW w:w="2235" w:type="dxa"/>
          </w:tcPr>
          <w:p w:rsidR="00011823" w:rsidRPr="00A55AF2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กิจกรรมที่</w:t>
            </w: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๓</w:t>
            </w: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การให้วัคซีนเพื่อเก็บตกและควบคุมโรคโดยพิจารณาจากความครอบคลุมการ</w:t>
            </w: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lastRenderedPageBreak/>
              <w:t>ได้รับวัคซีนโปลิโอในพื้นที่ตามเกณฑ์ที่กำหนด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011823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070" w:type="dxa"/>
          </w:tcPr>
          <w:p w:rsidR="00011823" w:rsidRPr="00A55AF2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--</w:t>
            </w:r>
            <w:r w:rsidRPr="00D44400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โรงพยาบาลทุแห่ง</w:t>
            </w:r>
          </w:p>
        </w:tc>
        <w:tc>
          <w:tcPr>
            <w:tcW w:w="1035" w:type="dxa"/>
          </w:tcPr>
          <w:p w:rsidR="00011823" w:rsidRPr="00A55AF2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1823" w:rsidRPr="00011823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กรมควบคุมโรค</w:t>
            </w:r>
          </w:p>
          <w:p w:rsidR="00011823" w:rsidRPr="00A55AF2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สปสช</w:t>
            </w:r>
            <w:proofErr w:type="spellEnd"/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11823" w:rsidRPr="00011823" w:rsidRDefault="00011823" w:rsidP="0001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ประชากรกลุ่มเป้าหมายพื้นที่</w:t>
            </w:r>
          </w:p>
          <w:p w:rsidR="00011823" w:rsidRPr="00011823" w:rsidRDefault="00011823" w:rsidP="00011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 w:rsidRPr="00011823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(ตำบล)</w:t>
            </w:r>
          </w:p>
        </w:tc>
        <w:tc>
          <w:tcPr>
            <w:tcW w:w="1985" w:type="dxa"/>
          </w:tcPr>
          <w:p w:rsidR="00011823" w:rsidRPr="00A55AF2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011823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ไม่ต่ำกว่าร้อยละ ๙๐</w:t>
            </w:r>
          </w:p>
        </w:tc>
      </w:tr>
      <w:tr w:rsidR="00011823" w:rsidRPr="00A55AF2" w:rsidTr="001056A7">
        <w:tc>
          <w:tcPr>
            <w:tcW w:w="2235" w:type="dxa"/>
          </w:tcPr>
          <w:p w:rsidR="00011823" w:rsidRPr="002C4A36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lastRenderedPageBreak/>
              <w:t>กิจกรรมที่ ๔</w:t>
            </w:r>
            <w:r w:rsidRPr="002C4A36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A3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การรณรงค์ให้วัคซีนโปลิโอเป็นมาตรการเสริมในพื้นที่เสี่ยง</w:t>
            </w:r>
            <w:r w:rsidRPr="002C4A36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 (</w:t>
            </w:r>
            <w:r w:rsidRPr="002C4A3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กรณีเกิดการระบาดของโรคโปลิโอ</w:t>
            </w:r>
            <w:r w:rsidRPr="002C4A36">
              <w:rPr>
                <w:rFonts w:ascii="TH SarabunPSK" w:eastAsia="TH SarabunIT๙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03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</w:tcBorders>
          </w:tcPr>
          <w:p w:rsidR="00011823" w:rsidRPr="002C4A36" w:rsidRDefault="00011823" w:rsidP="00D85520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070" w:type="dxa"/>
          </w:tcPr>
          <w:p w:rsidR="00011823" w:rsidRPr="002C4A36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สถานบริการสาธารณสุขภาครัฐ</w:t>
            </w:r>
            <w:r w:rsidRPr="002C4A36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และ</w:t>
            </w:r>
            <w:r w:rsidRPr="002C4A3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ภาคเอกชน</w:t>
            </w:r>
          </w:p>
          <w:p w:rsidR="00011823" w:rsidRPr="002C4A36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1035" w:type="dxa"/>
          </w:tcPr>
          <w:p w:rsidR="00011823" w:rsidRPr="002C4A36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1823" w:rsidRPr="002C4A36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2C4A3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กรมควบคุมโรค</w:t>
            </w:r>
          </w:p>
          <w:p w:rsidR="00011823" w:rsidRPr="002C4A36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proofErr w:type="spellStart"/>
            <w:r w:rsidRPr="002C4A3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สปสช</w:t>
            </w:r>
            <w:proofErr w:type="spellEnd"/>
            <w:r w:rsidRPr="002C4A3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11823" w:rsidRPr="002C4A36" w:rsidRDefault="00011823" w:rsidP="00D8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 w:rsidRPr="002C4A3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เพิ่มระดับภูมิคุ้มกันโรคโปลิโอในพื้นที่เสี่ยง</w:t>
            </w:r>
          </w:p>
        </w:tc>
        <w:tc>
          <w:tcPr>
            <w:tcW w:w="1985" w:type="dxa"/>
          </w:tcPr>
          <w:p w:rsidR="00011823" w:rsidRPr="002C4A36" w:rsidRDefault="00011823" w:rsidP="002C4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 w:rsidRPr="002C4A3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ระดับความครอบคลุมการได้รับวัคซีนป้องกันโรคโปลิโอ</w:t>
            </w:r>
            <w:r w:rsidRPr="002C4A36">
              <w:rPr>
                <w:rFonts w:ascii="TH SarabunPSK" w:eastAsia="TH SarabunIT๙" w:hAnsi="TH SarabunPSK" w:cs="TH SarabunPSK"/>
                <w:sz w:val="32"/>
                <w:szCs w:val="32"/>
              </w:rPr>
              <w:t>≥</w:t>
            </w:r>
            <w:r w:rsidRPr="002C4A36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ร้อยละ ๙๐</w:t>
            </w:r>
          </w:p>
        </w:tc>
      </w:tr>
    </w:tbl>
    <w:p w:rsidR="00C824F7" w:rsidRPr="00CC11F0" w:rsidRDefault="00C824F7" w:rsidP="008E5A90">
      <w:pPr>
        <w:ind w:left="0"/>
        <w:jc w:val="center"/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sectPr w:rsidR="00C824F7" w:rsidRPr="00CC11F0" w:rsidSect="004E174F">
          <w:pgSz w:w="15840" w:h="12240" w:orient="landscape"/>
          <w:pgMar w:top="1440" w:right="1440" w:bottom="1440" w:left="1440" w:header="720" w:footer="720" w:gutter="0"/>
          <w:pgNumType w:fmt="thaiNumbers"/>
          <w:cols w:space="720"/>
        </w:sectPr>
      </w:pPr>
    </w:p>
    <w:p w:rsidR="00057598" w:rsidRPr="007842DF" w:rsidRDefault="006756FC" w:rsidP="008E5A90">
      <w:pPr>
        <w:ind w:left="0"/>
        <w:jc w:val="center"/>
        <w:rPr>
          <w:rFonts w:ascii="TH SarabunPSK" w:eastAsia="TH SarabunIT๙" w:hAnsi="TH SarabunPSK" w:cs="TH SarabunPSK"/>
          <w:b/>
          <w:bCs/>
          <w:sz w:val="44"/>
          <w:szCs w:val="44"/>
        </w:rPr>
      </w:pPr>
      <w:r w:rsidRPr="007842DF">
        <w:rPr>
          <w:rFonts w:ascii="TH SarabunPSK" w:eastAsia="TH SarabunIT๙" w:hAnsi="TH SarabunPSK" w:cs="TH SarabunPSK"/>
          <w:b/>
          <w:bCs/>
          <w:sz w:val="44"/>
          <w:szCs w:val="44"/>
          <w:cs/>
        </w:rPr>
        <w:lastRenderedPageBreak/>
        <w:t>แผนปฏิบัติการ</w:t>
      </w:r>
    </w:p>
    <w:p w:rsidR="001335FF" w:rsidRPr="007842DF" w:rsidRDefault="006756FC" w:rsidP="008E5A90">
      <w:pPr>
        <w:ind w:left="0"/>
        <w:jc w:val="center"/>
        <w:rPr>
          <w:rFonts w:ascii="TH SarabunPSK" w:eastAsia="TH SarabunIT๙" w:hAnsi="TH SarabunPSK" w:cs="TH SarabunPSK"/>
          <w:b/>
          <w:bCs/>
          <w:sz w:val="44"/>
          <w:szCs w:val="44"/>
        </w:rPr>
      </w:pPr>
      <w:r w:rsidRPr="007842DF">
        <w:rPr>
          <w:rFonts w:ascii="TH SarabunPSK" w:eastAsia="TH SarabunIT๙" w:hAnsi="TH SarabunPSK" w:cs="TH SarabunPSK"/>
          <w:b/>
          <w:bCs/>
          <w:sz w:val="44"/>
          <w:szCs w:val="44"/>
          <w:cs/>
        </w:rPr>
        <w:t>กำจัดโรคหัด</w:t>
      </w:r>
    </w:p>
    <w:p w:rsidR="008E5A90" w:rsidRPr="00CC11F0" w:rsidRDefault="008E5A90" w:rsidP="008E5A90">
      <w:pPr>
        <w:ind w:left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</w:p>
    <w:p w:rsidR="001335FF" w:rsidRPr="00CC11F0" w:rsidRDefault="006756FC" w:rsidP="008E5A90">
      <w:pPr>
        <w:tabs>
          <w:tab w:val="left" w:pos="284"/>
          <w:tab w:val="left" w:pos="426"/>
        </w:tabs>
        <w:ind w:left="0"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สถานการณ์ความจำเป็นเกี่ยวกับประเด็นการพัฒนา </w:t>
      </w:r>
    </w:p>
    <w:p w:rsidR="00A55AF2" w:rsidRDefault="00A55AF2" w:rsidP="00A55AF2">
      <w:pPr>
        <w:ind w:left="0"/>
        <w:jc w:val="thaiDistribute"/>
        <w:rPr>
          <w:rFonts w:ascii="TH SarabunPSK" w:eastAsia="TH SarabunIT๙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E238D">
        <w:rPr>
          <w:rFonts w:ascii="TH SarabunIT๙" w:hAnsi="TH SarabunIT๙" w:cs="TH SarabunIT๙"/>
          <w:sz w:val="32"/>
          <w:szCs w:val="32"/>
          <w:cs/>
        </w:rPr>
        <w:t>โรคหัดเป็นโรคไข้ออกผื่นชนิดหนึ่ง เป็นโรคที่มีความสำคัญมากโรคหนึ่ง เพราะอาจมีโรคแทรกซ้อนทำให้เด็กเสียชีวิตได้ โรคแทรกซ้อนที่สำคัญ ได้แก่ สมองอักเสบ ปอดบวม หลอดลมอักเสบ เยื่อบุตาอักเสบ         หูอักเสบและอุจจาระร่วง หากได้รับการรักษาล่าช้า อาจทำให้เกิดอันตรายถึงแก่เสียชีวิตได้ หรือแม้ไม่เสียชีวิตก็ทำให้ต้องเข้ารับการรักษาในโรงพยาบาลเป็นเวลานาน เป็นการบั่นทอนพัฒนาการและการเจริญเติบโตของเด็ก ในเด็กโตหรือผู้ใหญ่ทำให้ต้องหยุดเรียน หยุดงาน เกิดความสูญเสียทางเศรษฐกิจ และยังเป็นแหล่งแพร่โรคไปยังเด็กเล็กที่มีภูมิคุ้มกันโรคต่ำได้  ปัจจุบัน ทุกประเทศทั่วโลกต่างให้ความสำคัญกับโรคนี้ โดยกำหนดเป็นโรคที่จะต้องกำจัดให้เหลือผู้ป่วยน้อยที่สุด โดยประเทศในเขตภูมิภาคเอเชียตะวันออกเฉียงใต้กำหนดให้มีผู้ป่วยเหลือไม่เกิน 1 ต่อประชากรทุกกลุ่มอายุล้านคน ภายในปี พ.ศ. 2563 และในอนาคตนานาชาติจะได้ตั้งเป้าหมายจนถึงขั้นกวาดล้างโรคหัดให้หมดไปในที่สุด ดังนั้น เพื่อร่วมขับเคลื่อนการดำเนินงานดังกล่าวพร้อมกับนานาประเทศ ประเทศไทย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และจังหวัดพระนครศรีอยุธยา </w:t>
      </w:r>
      <w:r w:rsidRPr="00FE238D">
        <w:rPr>
          <w:rFonts w:ascii="TH SarabunIT๙" w:hAnsi="TH SarabunIT๙" w:cs="TH SarabunIT๙"/>
          <w:sz w:val="32"/>
          <w:szCs w:val="32"/>
          <w:cs/>
        </w:rPr>
        <w:t>จึงเร่งรัดดำเนินการกำจัดโรคหัดอย่างจริงจัง เพื่อให้บรรลุเป้าหมายได้ทันภายในปี พ.ศ. 2563</w:t>
      </w:r>
    </w:p>
    <w:p w:rsidR="001335FF" w:rsidRPr="00CC11F0" w:rsidRDefault="006756FC" w:rsidP="00A55AF2">
      <w:pPr>
        <w:ind w:left="0"/>
        <w:jc w:val="thaiDistribute"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E5A90" w:rsidRPr="00CC11F0" w:rsidRDefault="006756FC" w:rsidP="00384910">
      <w:pPr>
        <w:spacing w:line="240" w:lineRule="auto"/>
        <w:ind w:left="0" w:firstLine="851"/>
        <w:jc w:val="thaiDistribute"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เพื่อลดอุบัติการณ์การการเกิดโรคหัดในประเทศไทยให้เหลือไม่เกิน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๑</w:t>
      </w:r>
      <w:r w:rsidR="000A76C3">
        <w:rPr>
          <w:rFonts w:ascii="TH SarabunPSK" w:eastAsia="TH SarabunIT๙" w:hAnsi="TH SarabunPSK" w:cs="TH SarabunPSK"/>
          <w:sz w:val="32"/>
          <w:szCs w:val="32"/>
        </w:rPr>
        <w:t xml:space="preserve"> </w:t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รายต่อประชากรหนึ่งล้านคน ในทุกกลุ่มอายุ ภายในปี พ</w:t>
      </w:r>
      <w:r w:rsidRPr="00CC11F0">
        <w:rPr>
          <w:rFonts w:ascii="TH SarabunPSK" w:eastAsia="TH SarabunIT๙" w:hAnsi="TH SarabunPSK" w:cs="TH SarabunPSK"/>
          <w:sz w:val="32"/>
          <w:szCs w:val="32"/>
        </w:rPr>
        <w:t>.</w:t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ศ</w:t>
      </w:r>
      <w:r w:rsidRPr="00CC11F0">
        <w:rPr>
          <w:rFonts w:ascii="TH SarabunPSK" w:eastAsia="TH SarabunIT๙" w:hAnsi="TH SarabunPSK" w:cs="TH SarabunPSK"/>
          <w:sz w:val="32"/>
          <w:szCs w:val="32"/>
        </w:rPr>
        <w:t>.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๒๕๖๓</w:t>
      </w:r>
    </w:p>
    <w:p w:rsidR="001335FF" w:rsidRPr="00CC11F0" w:rsidRDefault="006756FC" w:rsidP="008E5A90">
      <w:pPr>
        <w:ind w:left="0"/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เป้าหมาย </w:t>
      </w:r>
    </w:p>
    <w:tbl>
      <w:tblPr>
        <w:tblStyle w:val="a7"/>
        <w:tblW w:w="93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978"/>
        <w:gridCol w:w="2383"/>
        <w:gridCol w:w="2338"/>
      </w:tblGrid>
      <w:tr w:rsidR="001335FF" w:rsidRPr="007842DF" w:rsidTr="0026703C">
        <w:trPr>
          <w:jc w:val="center"/>
        </w:trPr>
        <w:tc>
          <w:tcPr>
            <w:tcW w:w="1696" w:type="dxa"/>
            <w:vMerge w:val="restart"/>
            <w:vAlign w:val="center"/>
          </w:tcPr>
          <w:p w:rsidR="001335FF" w:rsidRPr="007842DF" w:rsidRDefault="005B553B" w:rsidP="005B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TH SarabunPSK" w:eastAsia="TH SarabunIT๙" w:hAnsi="TH SarabunPSK" w:cs="TH SarabunPSK"/>
                <w:b/>
                <w:bCs/>
                <w:strike/>
                <w:sz w:val="32"/>
                <w:szCs w:val="32"/>
              </w:rPr>
            </w:pPr>
            <w:r w:rsidRPr="007842DF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อุบัติการณ์การของโรคหัด</w:t>
            </w:r>
          </w:p>
        </w:tc>
        <w:tc>
          <w:tcPr>
            <w:tcW w:w="2978" w:type="dxa"/>
          </w:tcPr>
          <w:p w:rsidR="001335FF" w:rsidRPr="007842DF" w:rsidRDefault="006756FC" w:rsidP="000A76C3">
            <w:pPr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0A76C3" w:rsidRPr="007842DF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C11F0" w:rsidRPr="007842DF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2383" w:type="dxa"/>
          </w:tcPr>
          <w:p w:rsidR="001335FF" w:rsidRPr="007842DF" w:rsidRDefault="006756FC" w:rsidP="000A76C3">
            <w:pPr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0A76C3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C11F0" w:rsidRPr="007842DF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2338" w:type="dxa"/>
          </w:tcPr>
          <w:p w:rsidR="001335FF" w:rsidRPr="007842DF" w:rsidRDefault="006756FC" w:rsidP="000A76C3">
            <w:pPr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C11F0" w:rsidRPr="007842DF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</w:tr>
      <w:tr w:rsidR="001335FF" w:rsidRPr="00CC11F0" w:rsidTr="0026703C">
        <w:trPr>
          <w:jc w:val="center"/>
        </w:trPr>
        <w:tc>
          <w:tcPr>
            <w:tcW w:w="1696" w:type="dxa"/>
            <w:vMerge/>
            <w:vAlign w:val="center"/>
          </w:tcPr>
          <w:p w:rsidR="001335FF" w:rsidRPr="00CC11F0" w:rsidRDefault="00133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978" w:type="dxa"/>
            <w:shd w:val="clear" w:color="auto" w:fill="auto"/>
          </w:tcPr>
          <w:p w:rsidR="001335FF" w:rsidRPr="00CC11F0" w:rsidRDefault="00713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เหลือไม่เกิน</w:t>
            </w:r>
            <w:r w:rsidR="007842DF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๓</w:t>
            </w:r>
            <w:r w:rsidR="007842DF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="006756FC" w:rsidRP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ราย</w:t>
            </w:r>
          </w:p>
          <w:p w:rsidR="001335FF" w:rsidRPr="00CC11F0" w:rsidRDefault="0067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ต่อประชากรหนึ่งล้านคน</w:t>
            </w:r>
          </w:p>
        </w:tc>
        <w:tc>
          <w:tcPr>
            <w:tcW w:w="2383" w:type="dxa"/>
            <w:shd w:val="clear" w:color="auto" w:fill="auto"/>
          </w:tcPr>
          <w:p w:rsidR="001335FF" w:rsidRPr="00CC11F0" w:rsidRDefault="00713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เหลือไม่เกิน</w:t>
            </w:r>
            <w:r w:rsidR="007842DF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๒</w:t>
            </w:r>
            <w:r w:rsidR="007842DF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="006756FC" w:rsidRP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ราย</w:t>
            </w:r>
          </w:p>
          <w:p w:rsidR="001335FF" w:rsidRPr="00CC11F0" w:rsidRDefault="0067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ต่อประชากรหนึ่งล้านคน</w:t>
            </w:r>
          </w:p>
        </w:tc>
        <w:tc>
          <w:tcPr>
            <w:tcW w:w="2338" w:type="dxa"/>
            <w:shd w:val="clear" w:color="auto" w:fill="auto"/>
          </w:tcPr>
          <w:p w:rsidR="001335FF" w:rsidRPr="00CC11F0" w:rsidRDefault="00713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เหลือไม่เกิน</w:t>
            </w:r>
            <w:r w:rsidR="007842DF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๑</w:t>
            </w:r>
            <w:r w:rsidR="007842DF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="006756FC" w:rsidRP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ราย</w:t>
            </w:r>
          </w:p>
          <w:p w:rsidR="001335FF" w:rsidRPr="00CC11F0" w:rsidRDefault="0067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ต่อประชากรหนึ่งล้านคน</w:t>
            </w:r>
          </w:p>
          <w:p w:rsidR="0083473A" w:rsidRPr="00CC11F0" w:rsidRDefault="00834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jc w:val="center"/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 w:rsidRP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(</w:t>
            </w:r>
            <w:r w:rsidRPr="00CC11F0">
              <w:rPr>
                <w:rFonts w:ascii="TH SarabunPSK" w:eastAsia="TH SarabunIT๙" w:hAnsi="TH SarabunPSK" w:cs="TH SarabunPSK"/>
                <w:sz w:val="32"/>
                <w:szCs w:val="32"/>
              </w:rPr>
              <w:t>Zero endemic case</w:t>
            </w:r>
            <w:r w:rsidRPr="00CC11F0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CC11F0" w:rsidRDefault="00CC11F0" w:rsidP="00CC11F0">
      <w:pPr>
        <w:ind w:left="0"/>
        <w:rPr>
          <w:rFonts w:ascii="TH SarabunPSK" w:eastAsia="TH SarabunIT๙" w:hAnsi="TH SarabunPSK" w:cs="TH SarabunPSK"/>
          <w:b/>
          <w:sz w:val="32"/>
          <w:szCs w:val="32"/>
        </w:rPr>
      </w:pPr>
    </w:p>
    <w:p w:rsidR="001335FF" w:rsidRPr="00CC11F0" w:rsidRDefault="006756FC" w:rsidP="008E5A90">
      <w:pPr>
        <w:ind w:left="0"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ตัวชี้วัดตามเป้าหมาย </w:t>
      </w:r>
    </w:p>
    <w:p w:rsidR="001335FF" w:rsidRPr="00CC11F0" w:rsidRDefault="00D913A4" w:rsidP="00884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ระดับ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>ความครอบคลุมการได้รับวัคซีนหัด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-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>คางทูม</w:t>
      </w:r>
      <w:r w:rsidR="006756FC" w:rsidRPr="00CC11F0">
        <w:rPr>
          <w:rFonts w:ascii="TH SarabunPSK" w:eastAsia="TH SarabunIT๙" w:hAnsi="TH SarabunPSK" w:cs="TH SarabunPSK"/>
          <w:sz w:val="32"/>
          <w:szCs w:val="32"/>
        </w:rPr>
        <w:t>-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>หัดเยอรมัน</w:t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ทั้งสองเข็ม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Pr="00CC11F0">
        <w:rPr>
          <w:rFonts w:ascii="TH SarabunPSK" w:eastAsia="TH SarabunIT๙" w:hAnsi="TH SarabunPSK" w:cs="TH SarabunPSK"/>
          <w:sz w:val="32"/>
          <w:szCs w:val="32"/>
        </w:rPr>
        <w:t>(MMR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>1</w:t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 และ </w:t>
      </w:r>
      <w:r w:rsidRPr="00CC11F0">
        <w:rPr>
          <w:rFonts w:ascii="TH SarabunPSK" w:eastAsia="TH SarabunIT๙" w:hAnsi="TH SarabunPSK" w:cs="TH SarabunPSK"/>
          <w:sz w:val="32"/>
          <w:szCs w:val="32"/>
        </w:rPr>
        <w:t>MMR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>2</w:t>
      </w:r>
      <w:r w:rsidRPr="00CC11F0">
        <w:rPr>
          <w:rFonts w:ascii="TH SarabunPSK" w:eastAsia="TH SarabunIT๙" w:hAnsi="TH SarabunPSK" w:cs="TH SarabunPSK"/>
          <w:sz w:val="32"/>
          <w:szCs w:val="32"/>
        </w:rPr>
        <w:t xml:space="preserve">)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ไม่ต่ำกว่าร้อยละ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๙๕</w:t>
      </w:r>
    </w:p>
    <w:p w:rsidR="001335FF" w:rsidRPr="00CC11F0" w:rsidRDefault="00884067" w:rsidP="00884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อัตราการรายงานผู้ป่วยไข้ออกผื่น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หรือ ผู้ป่วยที่แพทย์สงสัยโรคหัดหรือหัดเยอรมันไม่น้อยกว่า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๒</w:t>
      </w:r>
      <w:r w:rsidR="00220058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 </w:t>
      </w:r>
      <w:r w:rsidR="006756FC" w:rsidRPr="00CC11F0">
        <w:rPr>
          <w:rFonts w:ascii="TH SarabunPSK" w:eastAsia="TH SarabunIT๙" w:hAnsi="TH SarabunPSK" w:cs="TH SarabunPSK"/>
          <w:sz w:val="32"/>
          <w:szCs w:val="32"/>
          <w:cs/>
        </w:rPr>
        <w:t>ต่อแสนประชากรทุกกลุ่มอายุ</w:t>
      </w:r>
    </w:p>
    <w:p w:rsidR="001335FF" w:rsidRPr="00CC11F0" w:rsidRDefault="006756FC" w:rsidP="008840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lastRenderedPageBreak/>
        <w:t>ร้อยละข</w:t>
      </w:r>
      <w:r w:rsidR="002A6DDE" w:rsidRPr="00CC11F0">
        <w:rPr>
          <w:rFonts w:ascii="TH SarabunPSK" w:eastAsia="TH SarabunIT๙" w:hAnsi="TH SarabunPSK" w:cs="TH SarabunPSK"/>
          <w:sz w:val="32"/>
          <w:szCs w:val="32"/>
          <w:cs/>
        </w:rPr>
        <w:t>องการสอบสวนโรคผู้ป่วยไข้ออกผื่น หรือ</w:t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ผู้ป่วยที่แพทย์สงสัยโรคหัดหรือหัดเยอรมันภายใน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๔๘</w:t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ชั่วโมงหลังพบผู้ป่วยไม่น้อยกว่า ๘๐</w:t>
      </w:r>
    </w:p>
    <w:p w:rsidR="00FB1B95" w:rsidRPr="00CC11F0" w:rsidRDefault="006756FC" w:rsidP="008526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thaiDistribute"/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ร้อยละของผู</w:t>
      </w:r>
      <w:r w:rsidR="002A6DDE" w:rsidRPr="00CC11F0">
        <w:rPr>
          <w:rFonts w:ascii="TH SarabunPSK" w:eastAsia="TH SarabunIT๙" w:hAnsi="TH SarabunPSK" w:cs="TH SarabunPSK"/>
          <w:sz w:val="32"/>
          <w:szCs w:val="32"/>
          <w:cs/>
        </w:rPr>
        <w:t>้ป่วยไข้ออกผื่นหรือ</w:t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ผู้ป่วยที่แพทย์สงสัยโรคหัดหรือหัดเยอรมันที่ส่งตรวจยืนยันทางห้องปฏิบัติการไม่น้อยกว่า ๘๐</w:t>
      </w:r>
    </w:p>
    <w:p w:rsidR="001335FF" w:rsidRPr="00CC11F0" w:rsidRDefault="006756FC" w:rsidP="008E5A90">
      <w:pPr>
        <w:ind w:left="0"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กลไกการบริหารจัดการแผนเพื่อให้แผนบรรลุผลตามวัตถุประสงค์</w:t>
      </w:r>
      <w:r w:rsidRPr="00CC11F0">
        <w:rPr>
          <w:rFonts w:ascii="TH SarabunPSK" w:eastAsia="TH SarabunIT๙" w:hAnsi="TH SarabunPSK" w:cs="TH SarabunPSK"/>
          <w:b/>
          <w:sz w:val="32"/>
          <w:szCs w:val="32"/>
        </w:rPr>
        <w:t>/</w:t>
      </w: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เป้าหมาย</w:t>
      </w:r>
    </w:p>
    <w:p w:rsidR="001335FF" w:rsidRPr="00CC11F0" w:rsidRDefault="004D4C94" w:rsidP="00C76970">
      <w:pPr>
        <w:pStyle w:val="a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4"/>
        <w:rPr>
          <w:rFonts w:ascii="TH SarabunPSK" w:eastAsia="Tahoma" w:hAnsi="TH SarabunPSK" w:cs="TH SarabunPSK"/>
          <w:kern w:val="24"/>
          <w:sz w:val="32"/>
          <w:szCs w:val="32"/>
        </w:rPr>
      </w:pPr>
      <w:r w:rsidRPr="00CC11F0">
        <w:rPr>
          <w:rFonts w:ascii="TH SarabunPSK" w:eastAsia="Tahoma" w:hAnsi="TH SarabunPSK" w:cs="TH SarabunPSK"/>
          <w:kern w:val="24"/>
          <w:sz w:val="32"/>
          <w:szCs w:val="32"/>
          <w:cs/>
        </w:rPr>
        <w:t>เพิ่มและรักษาระดับความครอบคลุมการได้รับวัคซีน</w:t>
      </w:r>
    </w:p>
    <w:p w:rsidR="00C76970" w:rsidRPr="00CC11F0" w:rsidRDefault="00C76970" w:rsidP="00C76970">
      <w:pPr>
        <w:pStyle w:val="a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4"/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เร่งรัดการเฝ้าระวังโรคและการตรวจยืนยันทางห้องปฏิบัติการ</w:t>
      </w:r>
    </w:p>
    <w:p w:rsidR="00C76970" w:rsidRPr="00CC11F0" w:rsidRDefault="00C76970" w:rsidP="00C76970">
      <w:pPr>
        <w:pStyle w:val="a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4"/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เสริมสร้างความเข้มแข็งของการสอบสวนและควบคุมโรค</w:t>
      </w:r>
    </w:p>
    <w:p w:rsidR="00C76970" w:rsidRPr="00CC11F0" w:rsidRDefault="00C76970" w:rsidP="00C76970">
      <w:pPr>
        <w:pStyle w:val="a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4"/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ตอบโต้การระบาดอย่างเต็มที่</w:t>
      </w:r>
    </w:p>
    <w:p w:rsidR="00C76970" w:rsidRPr="00CC11F0" w:rsidRDefault="00C76970" w:rsidP="00C76970">
      <w:pPr>
        <w:pStyle w:val="aa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4"/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ปิดช่องว่างทางภูมิคุ้มกันในพื้นที่เสี่ยงและประชากรกลุ่มเสี่ยง</w:t>
      </w:r>
    </w:p>
    <w:p w:rsidR="0058235C" w:rsidRPr="00CC11F0" w:rsidRDefault="006756FC" w:rsidP="008E5A90">
      <w:pPr>
        <w:ind w:left="0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การติดตามประเมินผล </w:t>
      </w:r>
    </w:p>
    <w:tbl>
      <w:tblPr>
        <w:tblStyle w:val="a8"/>
        <w:tblW w:w="5123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13"/>
        <w:gridCol w:w="2804"/>
        <w:gridCol w:w="1060"/>
        <w:gridCol w:w="1121"/>
        <w:gridCol w:w="973"/>
        <w:gridCol w:w="1741"/>
      </w:tblGrid>
      <w:tr w:rsidR="001335FF" w:rsidRPr="007842DF" w:rsidTr="00A55AF2">
        <w:trPr>
          <w:jc w:val="center"/>
        </w:trPr>
        <w:tc>
          <w:tcPr>
            <w:tcW w:w="1077" w:type="pct"/>
            <w:vMerge w:val="restart"/>
            <w:vAlign w:val="center"/>
          </w:tcPr>
          <w:p w:rsidR="001335FF" w:rsidRPr="007842DF" w:rsidRDefault="006756FC" w:rsidP="00AD5925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29" w:type="pct"/>
            <w:vMerge w:val="restart"/>
            <w:vAlign w:val="center"/>
          </w:tcPr>
          <w:p w:rsidR="001335FF" w:rsidRPr="007842DF" w:rsidRDefault="006756FC" w:rsidP="00AD5925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607" w:type="pct"/>
            <w:gridSpan w:val="3"/>
          </w:tcPr>
          <w:p w:rsidR="001335FF" w:rsidRPr="007842DF" w:rsidRDefault="006756FC" w:rsidP="00AD5925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ความถี่ของการประเมิน</w:t>
            </w:r>
          </w:p>
        </w:tc>
        <w:tc>
          <w:tcPr>
            <w:tcW w:w="887" w:type="pct"/>
            <w:vMerge w:val="restart"/>
            <w:vAlign w:val="center"/>
          </w:tcPr>
          <w:p w:rsidR="001335FF" w:rsidRPr="007842DF" w:rsidRDefault="006756FC" w:rsidP="00AD5925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335FF" w:rsidRPr="007842DF" w:rsidTr="00A55AF2">
        <w:trPr>
          <w:jc w:val="center"/>
        </w:trPr>
        <w:tc>
          <w:tcPr>
            <w:tcW w:w="1077" w:type="pct"/>
            <w:vMerge/>
            <w:vAlign w:val="center"/>
          </w:tcPr>
          <w:p w:rsidR="001335FF" w:rsidRPr="007842DF" w:rsidRDefault="001335FF" w:rsidP="00AD5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9" w:type="pct"/>
            <w:vMerge/>
            <w:vAlign w:val="center"/>
          </w:tcPr>
          <w:p w:rsidR="001335FF" w:rsidRPr="007842DF" w:rsidRDefault="001335FF" w:rsidP="00AD5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pct"/>
          </w:tcPr>
          <w:p w:rsidR="001335FF" w:rsidRPr="007842DF" w:rsidRDefault="006756FC" w:rsidP="00AD5925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C11F0"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71" w:type="pct"/>
          </w:tcPr>
          <w:p w:rsidR="001335FF" w:rsidRPr="007842DF" w:rsidRDefault="006756FC" w:rsidP="00AD5925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C11F0"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495" w:type="pct"/>
          </w:tcPr>
          <w:p w:rsidR="001335FF" w:rsidRPr="007842DF" w:rsidRDefault="006756FC" w:rsidP="00AD5925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CC11F0"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887" w:type="pct"/>
            <w:vMerge/>
            <w:vAlign w:val="center"/>
          </w:tcPr>
          <w:p w:rsidR="001335FF" w:rsidRPr="007842DF" w:rsidRDefault="001335FF" w:rsidP="00AD5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235C" w:rsidRPr="00CC11F0" w:rsidTr="00A55AF2">
        <w:trPr>
          <w:jc w:val="center"/>
        </w:trPr>
        <w:tc>
          <w:tcPr>
            <w:tcW w:w="1077" w:type="pct"/>
          </w:tcPr>
          <w:p w:rsidR="006A3180" w:rsidRPr="00CC11F0" w:rsidRDefault="00D913A4" w:rsidP="00AD592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ระดับความครอบคลุมการได้รับวัคซีนหัด-คางทูม-หัดเยอรมันทั้งสองเข็ม (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>MMR</w:t>
            </w:r>
            <w:r w:rsidR="0022005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>MMR</w:t>
            </w:r>
            <w:r w:rsidR="0022005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2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) ไม่ต่ำกว่าร้อยละ </w:t>
            </w:r>
            <w:r w:rsid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1429" w:type="pct"/>
          </w:tcPr>
          <w:p w:rsidR="0058235C" w:rsidRPr="00CC11F0" w:rsidRDefault="0058235C" w:rsidP="00AD5925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การประมวลผล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รายงานผลความครอบคลุมการได้รับวัคซีนจากรายงาน </w:t>
            </w:r>
            <w:r w:rsid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๔๓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แฟ้มมาตรฐาน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(HDC) </w:t>
            </w:r>
            <w:proofErr w:type="spellStart"/>
            <w:r w:rsidR="0022005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กยผ</w:t>
            </w:r>
            <w:proofErr w:type="spellEnd"/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รายเดือนและรายไตรมาส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ความครอบคลุมการได้รับวัคซีนในเด็กกลุ่มเป้าหมาย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  <w:r w:rsidR="00AD592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รายเดือนและรายไตรมาส</w:t>
            </w:r>
          </w:p>
        </w:tc>
        <w:tc>
          <w:tcPr>
            <w:tcW w:w="540" w:type="pct"/>
          </w:tcPr>
          <w:p w:rsidR="0058235C" w:rsidRPr="00CC11F0" w:rsidRDefault="0058235C" w:rsidP="00AD592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71" w:type="pct"/>
          </w:tcPr>
          <w:p w:rsidR="0058235C" w:rsidRPr="00CC11F0" w:rsidRDefault="0058235C" w:rsidP="00AD592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495" w:type="pct"/>
          </w:tcPr>
          <w:p w:rsidR="0058235C" w:rsidRPr="00CC11F0" w:rsidRDefault="0058235C" w:rsidP="00AD5925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887" w:type="pct"/>
          </w:tcPr>
          <w:p w:rsidR="008D18B8" w:rsidRPr="00CC11F0" w:rsidRDefault="00A55AF2" w:rsidP="000B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.พระนครศรีอยุธยา</w:t>
            </w:r>
          </w:p>
        </w:tc>
      </w:tr>
      <w:tr w:rsidR="008D18B8" w:rsidRPr="00CC11F0" w:rsidTr="00A55AF2">
        <w:trPr>
          <w:jc w:val="center"/>
        </w:trPr>
        <w:tc>
          <w:tcPr>
            <w:tcW w:w="1077" w:type="pct"/>
          </w:tcPr>
          <w:p w:rsidR="008D18B8" w:rsidRPr="00CC11F0" w:rsidRDefault="008D18B8" w:rsidP="00996D28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เฝ้าระวังและควบคุมโรคหัดให้ได้ตามเกณฑ์</w:t>
            </w:r>
          </w:p>
        </w:tc>
        <w:tc>
          <w:tcPr>
            <w:tcW w:w="1429" w:type="pct"/>
          </w:tcPr>
          <w:p w:rsidR="008D18B8" w:rsidRPr="008D18B8" w:rsidRDefault="008D18B8" w:rsidP="00AD5925">
            <w:pPr>
              <w:tabs>
                <w:tab w:val="left" w:pos="567"/>
              </w:tabs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ไข้ออกผื่น หรือ สงสัยโรคหัดและหัดเยอรมันในฐานข้อมูลกำจัดโรคหัด </w:t>
            </w:r>
            <w:r w:rsidRPr="00CC11F0">
              <w:rPr>
                <w:rFonts w:ascii="TH SarabunPSK" w:eastAsia="TH SarabunIT๙" w:hAnsi="TH SarabunPSK" w:cs="TH SarabunPSK"/>
                <w:spacing w:val="-8"/>
                <w:sz w:val="32"/>
                <w:szCs w:val="32"/>
              </w:rPr>
              <w:t>(Measles Elimination</w:t>
            </w:r>
            <w:r w:rsidRPr="00CC11F0">
              <w:rPr>
                <w:rFonts w:ascii="TH SarabunPSK" w:eastAsia="TH SarabunIT๙" w:hAnsi="TH SarabunPSK" w:cs="TH SarabunPSK"/>
                <w:sz w:val="32"/>
                <w:szCs w:val="32"/>
              </w:rPr>
              <w:t xml:space="preserve"> :ME)</w:t>
            </w:r>
          </w:p>
        </w:tc>
        <w:tc>
          <w:tcPr>
            <w:tcW w:w="540" w:type="pct"/>
          </w:tcPr>
          <w:p w:rsidR="008D18B8" w:rsidRPr="00CC11F0" w:rsidRDefault="008D18B8" w:rsidP="00996D28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571" w:type="pct"/>
          </w:tcPr>
          <w:p w:rsidR="008D18B8" w:rsidRPr="00CC11F0" w:rsidRDefault="008D18B8" w:rsidP="00996D28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495" w:type="pct"/>
          </w:tcPr>
          <w:p w:rsidR="008D18B8" w:rsidRPr="00CC11F0" w:rsidRDefault="008D18B8" w:rsidP="00996D28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887" w:type="pct"/>
          </w:tcPr>
          <w:p w:rsidR="008D18B8" w:rsidRPr="00CC11F0" w:rsidRDefault="008D18B8" w:rsidP="000B3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8D18B8" w:rsidRPr="007842DF" w:rsidTr="00A55AF2">
        <w:trPr>
          <w:jc w:val="center"/>
        </w:trPr>
        <w:tc>
          <w:tcPr>
            <w:tcW w:w="1077" w:type="pct"/>
            <w:vMerge w:val="restart"/>
            <w:vAlign w:val="center"/>
          </w:tcPr>
          <w:p w:rsidR="008D18B8" w:rsidRPr="007842DF" w:rsidRDefault="008D18B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29" w:type="pct"/>
            <w:vMerge w:val="restart"/>
            <w:vAlign w:val="center"/>
          </w:tcPr>
          <w:p w:rsidR="008D18B8" w:rsidRPr="007842DF" w:rsidRDefault="008D18B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1607" w:type="pct"/>
            <w:gridSpan w:val="3"/>
          </w:tcPr>
          <w:p w:rsidR="008D18B8" w:rsidRPr="007842DF" w:rsidRDefault="008D18B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ความถี่ของการประเมิน</w:t>
            </w:r>
          </w:p>
        </w:tc>
        <w:tc>
          <w:tcPr>
            <w:tcW w:w="887" w:type="pct"/>
            <w:vMerge w:val="restart"/>
            <w:vAlign w:val="center"/>
          </w:tcPr>
          <w:p w:rsidR="008D18B8" w:rsidRPr="007842DF" w:rsidRDefault="008D18B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D18B8" w:rsidRPr="007842DF" w:rsidTr="00A55AF2">
        <w:trPr>
          <w:jc w:val="center"/>
        </w:trPr>
        <w:tc>
          <w:tcPr>
            <w:tcW w:w="1077" w:type="pct"/>
            <w:vMerge/>
            <w:vAlign w:val="center"/>
          </w:tcPr>
          <w:p w:rsidR="008D18B8" w:rsidRPr="007842DF" w:rsidRDefault="008D18B8" w:rsidP="00105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9" w:type="pct"/>
            <w:vMerge/>
            <w:vAlign w:val="center"/>
          </w:tcPr>
          <w:p w:rsidR="008D18B8" w:rsidRPr="007842DF" w:rsidRDefault="008D18B8" w:rsidP="00105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pct"/>
          </w:tcPr>
          <w:p w:rsidR="008D18B8" w:rsidRPr="007842DF" w:rsidRDefault="008D18B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 ๒๕๖๒</w:t>
            </w:r>
          </w:p>
        </w:tc>
        <w:tc>
          <w:tcPr>
            <w:tcW w:w="571" w:type="pct"/>
          </w:tcPr>
          <w:p w:rsidR="008D18B8" w:rsidRPr="007842DF" w:rsidRDefault="008D18B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 ๒๕๖๓</w:t>
            </w:r>
          </w:p>
        </w:tc>
        <w:tc>
          <w:tcPr>
            <w:tcW w:w="495" w:type="pct"/>
          </w:tcPr>
          <w:p w:rsidR="008D18B8" w:rsidRPr="007842DF" w:rsidRDefault="008D18B8" w:rsidP="001056A7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7842DF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ปี ๒๕๖๔</w:t>
            </w:r>
          </w:p>
        </w:tc>
        <w:tc>
          <w:tcPr>
            <w:tcW w:w="887" w:type="pct"/>
            <w:vMerge/>
            <w:vAlign w:val="center"/>
          </w:tcPr>
          <w:p w:rsidR="008D18B8" w:rsidRPr="007842DF" w:rsidRDefault="008D18B8" w:rsidP="00105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5AF2" w:rsidRPr="00CC11F0" w:rsidTr="00A55AF2">
        <w:trPr>
          <w:jc w:val="center"/>
        </w:trPr>
        <w:tc>
          <w:tcPr>
            <w:tcW w:w="1077" w:type="pct"/>
          </w:tcPr>
          <w:p w:rsidR="00A55AF2" w:rsidRPr="00CC11F0" w:rsidRDefault="00A55AF2" w:rsidP="000B35E3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29" w:type="pct"/>
          </w:tcPr>
          <w:p w:rsidR="00A55AF2" w:rsidRPr="00CC11F0" w:rsidRDefault="00A55AF2" w:rsidP="00AD5925">
            <w:pPr>
              <w:tabs>
                <w:tab w:val="left" w:pos="567"/>
              </w:tabs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จากอัตราราการรายงานผู้ป่วย</w:t>
            </w:r>
          </w:p>
          <w:p w:rsidR="00A55AF2" w:rsidRPr="00CC11F0" w:rsidRDefault="00A55AF2" w:rsidP="00AD5925">
            <w:pPr>
              <w:tabs>
                <w:tab w:val="left" w:pos="567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จากแบบสอบสวนโรคเฉพาะรายผู้ป่วยสงสัยโรคหัดและหัดเยอรมันฐานข้อมูลกำจัดโรคหัด </w:t>
            </w:r>
            <w:r w:rsidRPr="00CC11F0">
              <w:rPr>
                <w:rFonts w:ascii="TH SarabunPSK" w:eastAsia="TH SarabunIT๙" w:hAnsi="TH SarabunPSK" w:cs="TH SarabunPSK"/>
                <w:sz w:val="32"/>
                <w:szCs w:val="32"/>
              </w:rPr>
              <w:lastRenderedPageBreak/>
              <w:t>(Measles Elimination :ME)</w:t>
            </w:r>
          </w:p>
          <w:p w:rsidR="00A55AF2" w:rsidRPr="00CC11F0" w:rsidRDefault="00A55AF2" w:rsidP="008D18B8">
            <w:pPr>
              <w:tabs>
                <w:tab w:val="left" w:pos="567"/>
              </w:tabs>
              <w:ind w:right="-94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CC11F0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 w:rsidRPr="00CC11F0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จากการสอบสวนเหตุการณ์การระบาดของโรคหัดและหัดเยอรมันในฐานข้อมูลกำจัดโรคหัด </w:t>
            </w:r>
            <w:r w:rsidRPr="00CC11F0">
              <w:rPr>
                <w:rFonts w:ascii="TH SarabunPSK" w:eastAsia="TH SarabunIT๙" w:hAnsi="TH SarabunPSK" w:cs="TH SarabunPSK"/>
                <w:spacing w:val="-10"/>
                <w:sz w:val="32"/>
                <w:szCs w:val="32"/>
              </w:rPr>
              <w:t>(Measles</w:t>
            </w:r>
            <w:r>
              <w:rPr>
                <w:rFonts w:ascii="TH SarabunPSK" w:eastAsia="TH SarabunIT๙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CC11F0">
              <w:rPr>
                <w:rFonts w:ascii="TH SarabunPSK" w:eastAsia="TH SarabunIT๙" w:hAnsi="TH SarabunPSK" w:cs="TH SarabunPSK"/>
                <w:sz w:val="32"/>
                <w:szCs w:val="32"/>
              </w:rPr>
              <w:t>Elimination: ME)</w:t>
            </w:r>
          </w:p>
        </w:tc>
        <w:tc>
          <w:tcPr>
            <w:tcW w:w="540" w:type="pct"/>
          </w:tcPr>
          <w:p w:rsidR="00A55AF2" w:rsidRPr="00CC11F0" w:rsidRDefault="00A55AF2" w:rsidP="00AD5925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</w:tcPr>
          <w:p w:rsidR="00A55AF2" w:rsidRPr="00CC11F0" w:rsidRDefault="00A55AF2" w:rsidP="00AD5925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pct"/>
          </w:tcPr>
          <w:p w:rsidR="00A55AF2" w:rsidRPr="00CC11F0" w:rsidRDefault="00A55AF2" w:rsidP="00AD5925">
            <w:pPr>
              <w:tabs>
                <w:tab w:val="left" w:pos="567"/>
              </w:tabs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87" w:type="pct"/>
          </w:tcPr>
          <w:p w:rsidR="00A55AF2" w:rsidRPr="00CC11F0" w:rsidRDefault="00A55AF2" w:rsidP="00996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.พระนครศรีอยุธยา</w:t>
            </w:r>
          </w:p>
        </w:tc>
      </w:tr>
    </w:tbl>
    <w:p w:rsidR="00CE6EE6" w:rsidRPr="00CC11F0" w:rsidRDefault="006756FC" w:rsidP="008D18B8">
      <w:pPr>
        <w:ind w:left="0"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lastRenderedPageBreak/>
        <w:t>วงเงินงบประมาณพร้อมแหล่งที่มาของงบประมาณ</w:t>
      </w:r>
    </w:p>
    <w:p w:rsidR="00A55AF2" w:rsidRDefault="00CE6EE6" w:rsidP="00CE6EE6">
      <w:pPr>
        <w:ind w:firstLine="720"/>
        <w:rPr>
          <w:rFonts w:ascii="TH SarabunPSK" w:eastAsia="TH SarabunIT๙" w:hAnsi="TH SarabunPSK" w:cs="TH SarabunPSK"/>
          <w:sz w:val="32"/>
          <w:szCs w:val="32"/>
        </w:rPr>
      </w:pPr>
      <w:r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วงเงินรวมทั้งสิ้น  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๘๑๔</w:t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>.</w:t>
      </w:r>
      <w:r w:rsidR="00CC11F0">
        <w:rPr>
          <w:rFonts w:ascii="TH SarabunPSK" w:eastAsia="TH SarabunIT๙" w:hAnsi="TH SarabunPSK" w:cs="TH SarabunPSK"/>
          <w:sz w:val="32"/>
          <w:szCs w:val="32"/>
          <w:cs/>
        </w:rPr>
        <w:t>๘</w:t>
      </w:r>
      <w:r w:rsidRPr="00CC11F0">
        <w:rPr>
          <w:rFonts w:ascii="TH SarabunPSK" w:eastAsia="TH SarabunIT๙" w:hAnsi="TH SarabunPSK" w:cs="TH SarabunPSK"/>
          <w:sz w:val="32"/>
          <w:szCs w:val="32"/>
          <w:cs/>
        </w:rPr>
        <w:t xml:space="preserve">  ล้านบาท </w:t>
      </w:r>
    </w:p>
    <w:p w:rsidR="00A55AF2" w:rsidRPr="00CC11F0" w:rsidRDefault="00A55AF2" w:rsidP="00A55AF2">
      <w:pPr>
        <w:ind w:hanging="720"/>
        <w:rPr>
          <w:rFonts w:ascii="TH SarabunPSK" w:eastAsia="TH SarabunIT๙" w:hAnsi="TH SarabunPSK" w:cs="TH SarabunPSK"/>
          <w:sz w:val="32"/>
          <w:szCs w:val="32"/>
        </w:rPr>
      </w:pPr>
      <w:r w:rsidRPr="00FE238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พื้นที่เป้าหมาย :  </w:t>
      </w:r>
      <w:r w:rsidRPr="00FE238D">
        <w:rPr>
          <w:rFonts w:ascii="TH SarabunIT๙" w:hAnsi="TH SarabunIT๙" w:cs="TH SarabunIT๙"/>
          <w:sz w:val="32"/>
          <w:szCs w:val="32"/>
          <w:cs/>
        </w:rPr>
        <w:t>ประชากรกลุ่มเป้าหมาย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จังหวัดพระนครศรีอยุธยา</w:t>
      </w:r>
    </w:p>
    <w:p w:rsidR="001335FF" w:rsidRPr="00CC11F0" w:rsidRDefault="006756FC" w:rsidP="008D18B8">
      <w:pPr>
        <w:ind w:left="0"/>
        <w:rPr>
          <w:rFonts w:ascii="TH SarabunPSK" w:eastAsia="TH SarabunIT๙" w:hAnsi="TH SarabunPSK" w:cs="TH SarabunPSK"/>
          <w:b/>
          <w:sz w:val="32"/>
          <w:szCs w:val="32"/>
        </w:rPr>
      </w:pP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ผู้รับผิดชอบ </w:t>
      </w:r>
    </w:p>
    <w:p w:rsidR="00A55AF2" w:rsidRPr="00FE238D" w:rsidRDefault="00A55AF2" w:rsidP="00A55AF2">
      <w:pPr>
        <w:pStyle w:val="aa"/>
        <w:numPr>
          <w:ilvl w:val="0"/>
          <w:numId w:val="14"/>
        </w:numPr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E2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หน่วยงานหลัก</w:t>
      </w:r>
    </w:p>
    <w:p w:rsidR="00A55AF2" w:rsidRDefault="00A55AF2" w:rsidP="00A55AF2">
      <w:pPr>
        <w:pStyle w:val="aa"/>
        <w:numPr>
          <w:ilvl w:val="1"/>
          <w:numId w:val="13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 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A55AF2" w:rsidRDefault="00A55AF2" w:rsidP="00A55AF2">
      <w:pPr>
        <w:pStyle w:val="aa"/>
        <w:numPr>
          <w:ilvl w:val="1"/>
          <w:numId w:val="13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โรงพยาบาลศูนย์ /ทั่วไป/ชุมชน</w:t>
      </w:r>
    </w:p>
    <w:p w:rsidR="00A55AF2" w:rsidRPr="000915B0" w:rsidRDefault="00A55AF2" w:rsidP="00A55AF2">
      <w:pPr>
        <w:pStyle w:val="aa"/>
        <w:numPr>
          <w:ilvl w:val="1"/>
          <w:numId w:val="13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สำนักงานสาธารณสุขอำเภอ</w:t>
      </w:r>
    </w:p>
    <w:p w:rsidR="00A55AF2" w:rsidRPr="00FE238D" w:rsidRDefault="00A55AF2" w:rsidP="00A55AF2">
      <w:pPr>
        <w:pStyle w:val="aa"/>
        <w:numPr>
          <w:ilvl w:val="1"/>
          <w:numId w:val="13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sz w:val="32"/>
          <w:szCs w:val="32"/>
          <w:cs/>
        </w:rPr>
        <w:t>โรงพยาบาลชุมชน(รพ.สต.)</w:t>
      </w:r>
    </w:p>
    <w:p w:rsidR="00A55AF2" w:rsidRPr="00FE238D" w:rsidRDefault="00A55AF2" w:rsidP="00A55AF2">
      <w:pPr>
        <w:pStyle w:val="aa"/>
        <w:numPr>
          <w:ilvl w:val="0"/>
          <w:numId w:val="14"/>
        </w:num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หน่วยสนับสนุน</w:t>
      </w:r>
      <w:r w:rsidRPr="00FE238D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A55AF2" w:rsidRPr="00FE238D" w:rsidRDefault="00A55AF2" w:rsidP="00A55AF2">
      <w:pPr>
        <w:pStyle w:val="aa"/>
        <w:ind w:left="1440"/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   -    </w:t>
      </w:r>
      <w:r w:rsidRPr="00FE238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.)</w:t>
      </w:r>
    </w:p>
    <w:p w:rsidR="00A55AF2" w:rsidRPr="00FE238D" w:rsidRDefault="00A55AF2" w:rsidP="00A55AF2">
      <w:pPr>
        <w:rPr>
          <w:rFonts w:ascii="TH SarabunIT๙" w:hAnsi="TH SarabunIT๙" w:cs="TH SarabunIT๙"/>
          <w:sz w:val="32"/>
          <w:szCs w:val="32"/>
        </w:rPr>
      </w:pP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                -     </w:t>
      </w:r>
      <w:r w:rsidRPr="00FE238D">
        <w:rPr>
          <w:rFonts w:ascii="TH SarabunIT๙" w:hAnsi="TH SarabunIT๙" w:cs="TH SarabunIT๙"/>
          <w:sz w:val="32"/>
          <w:szCs w:val="32"/>
          <w:cs/>
        </w:rPr>
        <w:t xml:space="preserve">สถานบริการสาธารณสุขนอกสังกัดกระทรวงสาธารณสุข </w:t>
      </w:r>
    </w:p>
    <w:p w:rsidR="00A55AF2" w:rsidRDefault="00A55AF2" w:rsidP="00A55AF2">
      <w:pPr>
        <w:ind w:left="0"/>
        <w:rPr>
          <w:rFonts w:ascii="TH SarabunPSK" w:eastAsia="TH SarabunIT๙" w:hAnsi="TH SarabunPSK" w:cs="TH SarabunPSK"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E238D"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FE238D">
        <w:rPr>
          <w:rFonts w:ascii="TH SarabunIT๙" w:hAnsi="TH SarabunIT๙" w:cs="TH SarabunIT๙"/>
          <w:sz w:val="32"/>
          <w:szCs w:val="32"/>
          <w:cs/>
        </w:rPr>
        <w:t>อาสาสมัครสาธารณสุขประจำหมู่บ้าน (</w:t>
      </w:r>
      <w:proofErr w:type="spellStart"/>
      <w:r w:rsidRPr="00FE238D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FE238D">
        <w:rPr>
          <w:rFonts w:ascii="TH SarabunIT๙" w:hAnsi="TH SarabunIT๙" w:cs="TH SarabunIT๙"/>
          <w:sz w:val="32"/>
          <w:szCs w:val="32"/>
          <w:cs/>
        </w:rPr>
        <w:t>ม.</w:t>
      </w:r>
      <w:r w:rsidRPr="00FE238D">
        <w:rPr>
          <w:rFonts w:ascii="TH SarabunIT๙" w:hAnsi="TH SarabunIT๙" w:cs="TH SarabunIT๙"/>
          <w:sz w:val="32"/>
          <w:szCs w:val="32"/>
        </w:rPr>
        <w:t>)</w:t>
      </w:r>
    </w:p>
    <w:p w:rsidR="001335FF" w:rsidRDefault="006756FC" w:rsidP="00A55AF2">
      <w:pPr>
        <w:ind w:left="0"/>
        <w:rPr>
          <w:rFonts w:ascii="TH SarabunPSK" w:eastAsia="TH SarabunIT๙" w:hAnsi="TH SarabunPSK" w:cs="TH SarabunPSK"/>
          <w:b/>
          <w:sz w:val="32"/>
          <w:szCs w:val="32"/>
        </w:rPr>
      </w:pPr>
      <w:r w:rsidRPr="005A434F">
        <w:rPr>
          <w:rFonts w:ascii="TH SarabunPSK" w:eastAsia="TH SarabunIT๙" w:hAnsi="TH SarabunPSK" w:cs="TH SarabunPSK"/>
          <w:bCs/>
          <w:sz w:val="32"/>
          <w:szCs w:val="32"/>
          <w:cs/>
        </w:rPr>
        <w:t>สรุป</w:t>
      </w: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แนวทางการดำเนินการ</w:t>
      </w:r>
      <w:r w:rsidRPr="00CC11F0">
        <w:rPr>
          <w:rFonts w:ascii="TH SarabunPSK" w:eastAsia="TH SarabunIT๙" w:hAnsi="TH SarabunPSK" w:cs="TH SarabunPSK"/>
          <w:b/>
          <w:sz w:val="32"/>
          <w:szCs w:val="32"/>
        </w:rPr>
        <w:t>/</w:t>
      </w:r>
      <w:r w:rsidRPr="00CC11F0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กิจกรรมโครงการ </w:t>
      </w:r>
      <w:r w:rsidRPr="00CC11F0">
        <w:rPr>
          <w:rFonts w:ascii="TH SarabunPSK" w:eastAsia="TH SarabunIT๙" w:hAnsi="TH SarabunPSK" w:cs="TH SarabunPSK"/>
          <w:b/>
          <w:sz w:val="32"/>
          <w:szCs w:val="32"/>
        </w:rPr>
        <w:t>(</w:t>
      </w:r>
      <w:r w:rsidRPr="00CC11F0">
        <w:rPr>
          <w:rFonts w:ascii="TH SarabunPSK" w:eastAsia="TH SarabunIT๙" w:hAnsi="TH SarabunPSK" w:cs="TH SarabunPSK"/>
          <w:b/>
          <w:sz w:val="32"/>
          <w:szCs w:val="32"/>
          <w:cs/>
        </w:rPr>
        <w:t>ดังตารางสรุป</w:t>
      </w:r>
      <w:r w:rsidRPr="00CC11F0">
        <w:rPr>
          <w:rFonts w:ascii="TH SarabunPSK" w:eastAsia="TH SarabunIT๙" w:hAnsi="TH SarabunPSK" w:cs="TH SarabunPSK"/>
          <w:b/>
          <w:sz w:val="32"/>
          <w:szCs w:val="32"/>
        </w:rPr>
        <w:t>)</w:t>
      </w:r>
    </w:p>
    <w:p w:rsidR="008D18B8" w:rsidRDefault="008D18B8" w:rsidP="008D18B8">
      <w:pPr>
        <w:ind w:left="0"/>
        <w:rPr>
          <w:rFonts w:ascii="TH SarabunPSK" w:eastAsia="TH SarabunIT๙" w:hAnsi="TH SarabunPSK" w:cs="TH SarabunPSK"/>
          <w:b/>
          <w:sz w:val="32"/>
          <w:szCs w:val="32"/>
          <w:cs/>
        </w:rPr>
        <w:sectPr w:rsidR="008D18B8" w:rsidSect="008D18B8">
          <w:pgSz w:w="12240" w:h="15840"/>
          <w:pgMar w:top="1440" w:right="1440" w:bottom="1440" w:left="1440" w:header="720" w:footer="720" w:gutter="0"/>
          <w:pgNumType w:fmt="thaiNumbers"/>
          <w:cols w:space="720"/>
          <w:docGrid w:linePitch="299"/>
        </w:sectPr>
      </w:pPr>
      <w:bookmarkStart w:id="0" w:name="_GoBack"/>
      <w:bookmarkEnd w:id="0"/>
    </w:p>
    <w:tbl>
      <w:tblPr>
        <w:tblStyle w:val="a9"/>
        <w:tblW w:w="145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3"/>
        <w:gridCol w:w="236"/>
        <w:gridCol w:w="242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96"/>
        <w:gridCol w:w="1074"/>
        <w:gridCol w:w="1440"/>
        <w:gridCol w:w="2160"/>
        <w:gridCol w:w="1576"/>
      </w:tblGrid>
      <w:tr w:rsidR="00A55AF2" w:rsidRPr="00A55AF2" w:rsidTr="008D18B8">
        <w:trPr>
          <w:tblHeader/>
          <w:jc w:val="center"/>
        </w:trPr>
        <w:tc>
          <w:tcPr>
            <w:tcW w:w="3243" w:type="dxa"/>
            <w:vMerge w:val="restart"/>
            <w:vAlign w:val="center"/>
          </w:tcPr>
          <w:p w:rsidR="00982D82" w:rsidRPr="009B6D38" w:rsidRDefault="008D18B8" w:rsidP="008D1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 w:hint="cs"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3178" w:type="dxa"/>
            <w:gridSpan w:val="12"/>
          </w:tcPr>
          <w:p w:rsidR="00982D82" w:rsidRPr="009B6D38" w:rsidRDefault="00982D82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1896" w:type="dxa"/>
            <w:vMerge w:val="restart"/>
          </w:tcPr>
          <w:p w:rsidR="00982D82" w:rsidRPr="009B6D38" w:rsidRDefault="00982D82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  <w:p w:rsidR="00982D82" w:rsidRPr="009B6D38" w:rsidRDefault="00982D82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  <w:p w:rsidR="00BD1834" w:rsidRPr="009B6D38" w:rsidRDefault="00BD1834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514" w:type="dxa"/>
            <w:gridSpan w:val="2"/>
            <w:vMerge w:val="restart"/>
          </w:tcPr>
          <w:p w:rsidR="00982D82" w:rsidRPr="009B6D38" w:rsidRDefault="00982D82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  <w:p w:rsidR="00982D82" w:rsidRPr="009B6D38" w:rsidRDefault="00982D82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วงเงิน</w:t>
            </w:r>
          </w:p>
        </w:tc>
        <w:tc>
          <w:tcPr>
            <w:tcW w:w="2160" w:type="dxa"/>
            <w:vMerge w:val="restart"/>
          </w:tcPr>
          <w:p w:rsidR="00982D82" w:rsidRPr="009B6D38" w:rsidRDefault="00982D82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  <w:p w:rsidR="00982D82" w:rsidRPr="009B6D38" w:rsidRDefault="00982D82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6" w:type="dxa"/>
            <w:vMerge w:val="restart"/>
          </w:tcPr>
          <w:p w:rsidR="00982D82" w:rsidRPr="009B6D38" w:rsidRDefault="00982D82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  <w:p w:rsidR="00982D82" w:rsidRPr="009B6D38" w:rsidRDefault="00982D82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A55AF2" w:rsidRPr="00A55AF2" w:rsidTr="008D18B8">
        <w:trPr>
          <w:tblHeader/>
          <w:jc w:val="center"/>
        </w:trPr>
        <w:tc>
          <w:tcPr>
            <w:tcW w:w="3243" w:type="dxa"/>
            <w:vMerge/>
          </w:tcPr>
          <w:p w:rsidR="00982D82" w:rsidRPr="009B6D38" w:rsidRDefault="00982D82" w:rsidP="00DB0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018" w:type="dxa"/>
            <w:gridSpan w:val="4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080" w:type="dxa"/>
            <w:gridSpan w:val="4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080" w:type="dxa"/>
            <w:gridSpan w:val="4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896" w:type="dxa"/>
            <w:vMerge/>
          </w:tcPr>
          <w:p w:rsidR="00982D82" w:rsidRPr="009B6D38" w:rsidRDefault="00982D82" w:rsidP="00DB0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514" w:type="dxa"/>
            <w:gridSpan w:val="2"/>
            <w:vMerge/>
          </w:tcPr>
          <w:p w:rsidR="00982D82" w:rsidRPr="009B6D38" w:rsidRDefault="00982D82" w:rsidP="00DB0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982D82" w:rsidRPr="009B6D38" w:rsidRDefault="00982D82" w:rsidP="00DB0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576" w:type="dxa"/>
            <w:vMerge/>
          </w:tcPr>
          <w:p w:rsidR="00982D82" w:rsidRPr="009B6D38" w:rsidRDefault="00982D82" w:rsidP="00DB0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</w:tc>
      </w:tr>
      <w:tr w:rsidR="00A55AF2" w:rsidRPr="00A55AF2" w:rsidTr="008D18B8">
        <w:trPr>
          <w:tblHeader/>
          <w:jc w:val="center"/>
        </w:trPr>
        <w:tc>
          <w:tcPr>
            <w:tcW w:w="3243" w:type="dxa"/>
            <w:vMerge/>
          </w:tcPr>
          <w:p w:rsidR="00982D82" w:rsidRPr="009B6D38" w:rsidRDefault="00982D82" w:rsidP="00DB0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42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70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70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70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70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70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70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70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70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70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70" w:type="dxa"/>
          </w:tcPr>
          <w:p w:rsidR="00982D82" w:rsidRPr="009B6D38" w:rsidRDefault="00CC11F0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96" w:type="dxa"/>
            <w:vMerge/>
          </w:tcPr>
          <w:p w:rsidR="00982D82" w:rsidRPr="009B6D38" w:rsidRDefault="00982D82" w:rsidP="00DB0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074" w:type="dxa"/>
          </w:tcPr>
          <w:p w:rsidR="00982D82" w:rsidRPr="009B6D38" w:rsidRDefault="00982D82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  <w:t>(</w:t>
            </w: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ล้านบาท</w:t>
            </w: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  <w:t>)</w:t>
            </w:r>
          </w:p>
        </w:tc>
        <w:tc>
          <w:tcPr>
            <w:tcW w:w="1440" w:type="dxa"/>
          </w:tcPr>
          <w:p w:rsidR="00982D82" w:rsidRPr="009B6D38" w:rsidRDefault="00982D82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160" w:type="dxa"/>
            <w:vMerge/>
          </w:tcPr>
          <w:p w:rsidR="00982D82" w:rsidRPr="009B6D38" w:rsidRDefault="00982D82" w:rsidP="00DB0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576" w:type="dxa"/>
            <w:vMerge/>
          </w:tcPr>
          <w:p w:rsidR="00982D82" w:rsidRPr="009B6D38" w:rsidRDefault="00982D82" w:rsidP="00DB0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Cs/>
                <w:sz w:val="32"/>
                <w:szCs w:val="32"/>
              </w:rPr>
            </w:pPr>
          </w:p>
        </w:tc>
      </w:tr>
      <w:tr w:rsidR="00A55AF2" w:rsidRPr="00A55AF2" w:rsidTr="0096063D">
        <w:trPr>
          <w:jc w:val="center"/>
        </w:trPr>
        <w:tc>
          <w:tcPr>
            <w:tcW w:w="14567" w:type="dxa"/>
            <w:gridSpan w:val="18"/>
          </w:tcPr>
          <w:p w:rsidR="00057598" w:rsidRPr="009B6D38" w:rsidRDefault="00057598" w:rsidP="00DB0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มาตรการที่ </w:t>
            </w:r>
            <w:r w:rsidR="00CC11F0" w:rsidRPr="009B6D38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๑</w:t>
            </w:r>
            <w:r w:rsidR="008D18B8" w:rsidRPr="009B6D38">
              <w:rPr>
                <w:rFonts w:ascii="TH SarabunPSK" w:eastAsia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9B6D38">
              <w:rPr>
                <w:rFonts w:ascii="TH SarabunPSK" w:eastAsia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เพิ่มและรักษาระดับความครอบคลุมการได้รับวัคซีน</w:t>
            </w:r>
          </w:p>
        </w:tc>
      </w:tr>
      <w:tr w:rsidR="00A55AF2" w:rsidRPr="00A55AF2" w:rsidTr="008D18B8">
        <w:trPr>
          <w:jc w:val="center"/>
        </w:trPr>
        <w:tc>
          <w:tcPr>
            <w:tcW w:w="3243" w:type="dxa"/>
          </w:tcPr>
          <w:p w:rsidR="007842DF" w:rsidRPr="009B6D38" w:rsidRDefault="009B6D38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thaiDistribute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กิจกรรมที่ </w:t>
            </w:r>
            <w:r w:rsidRPr="009B6D38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๑</w:t>
            </w:r>
            <w:r w:rsidR="008D18B8" w:rsidRPr="009B6D38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="007842DF"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ให้บริการวัคซีนหัด</w:t>
            </w:r>
            <w:r w:rsidR="007842DF" w:rsidRPr="009B6D38">
              <w:rPr>
                <w:rFonts w:ascii="TH SarabunPSK" w:eastAsia="TH SarabunIT๙" w:hAnsi="TH SarabunPSK" w:cs="TH SarabunPSK"/>
                <w:sz w:val="32"/>
                <w:szCs w:val="32"/>
              </w:rPr>
              <w:t>-</w:t>
            </w:r>
            <w:r w:rsidR="007842DF"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คางทูม</w:t>
            </w:r>
            <w:r w:rsidR="007842DF" w:rsidRPr="009B6D38">
              <w:rPr>
                <w:rFonts w:ascii="TH SarabunPSK" w:eastAsia="TH SarabunIT๙" w:hAnsi="TH SarabunPSK" w:cs="TH SarabunPSK"/>
                <w:sz w:val="32"/>
                <w:szCs w:val="32"/>
              </w:rPr>
              <w:t>-</w:t>
            </w:r>
            <w:r w:rsidR="007842DF"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หัดเยอรมันแก่เด็กกลุ่มเป้าหมายตามกำหนดปกติ รวมทั้งติดตามเก็บตกในกลุ่มเป้าหมายที่ได้รับวัคซีนไม่ครบถ้วน</w:t>
            </w:r>
          </w:p>
          <w:p w:rsidR="007842DF" w:rsidRPr="00A55AF2" w:rsidRDefault="007842DF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2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9B6D38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896" w:type="dxa"/>
          </w:tcPr>
          <w:p w:rsidR="007842DF" w:rsidRPr="00A55AF2" w:rsidRDefault="007842DF" w:rsidP="009B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  <w:cs/>
              </w:rPr>
            </w:pPr>
            <w:r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-</w:t>
            </w:r>
            <w:r w:rsidR="009B6D38" w:rsidRPr="009B6D38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โรงพยาบาลทุก</w:t>
            </w:r>
            <w:r w:rsidR="009B6D38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แ</w:t>
            </w:r>
            <w:r w:rsidR="009B6D38" w:rsidRPr="009B6D38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ห่ง</w:t>
            </w:r>
          </w:p>
        </w:tc>
        <w:tc>
          <w:tcPr>
            <w:tcW w:w="1074" w:type="dxa"/>
          </w:tcPr>
          <w:p w:rsidR="007842DF" w:rsidRPr="00A55AF2" w:rsidRDefault="007842DF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440" w:type="dxa"/>
          </w:tcPr>
          <w:p w:rsidR="007842DF" w:rsidRPr="009B6D38" w:rsidRDefault="007842DF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proofErr w:type="spellStart"/>
            <w:r w:rsidR="008D18B8"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 w:rsidR="008D18B8" w:rsidRPr="009B6D3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842DF" w:rsidRPr="009B6D38" w:rsidRDefault="007842DF" w:rsidP="00DB069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B6D3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-กรมควบคุมโรค</w:t>
            </w:r>
          </w:p>
          <w:p w:rsidR="007842DF" w:rsidRPr="00A55AF2" w:rsidRDefault="007842DF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</w:tcPr>
          <w:p w:rsidR="009B6D38" w:rsidRPr="009B6D38" w:rsidRDefault="009B6D38" w:rsidP="009B6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</w:pPr>
            <w:r w:rsidRPr="009B6D38">
              <w:rPr>
                <w:rFonts w:ascii="TH SarabunPSK" w:eastAsia="TH SarabunIT๙" w:hAnsi="TH SarabunPSK" w:cs="TH SarabunPSK"/>
                <w:sz w:val="32"/>
                <w:szCs w:val="32"/>
              </w:rPr>
              <w:t>-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เด็กกลุ่มเป้าหมายได้รับวัคซีนตามกำหนดปกติเมื่ออายุ ๙</w:t>
            </w:r>
            <w:r w:rsidRPr="009B6D38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เดือนและ ๒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</w:rPr>
              <w:t>.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๕</w:t>
            </w:r>
            <w:r w:rsidRPr="009B6D38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ปี</w:t>
            </w:r>
          </w:p>
          <w:p w:rsidR="007842DF" w:rsidRPr="00A55AF2" w:rsidRDefault="007842DF" w:rsidP="009B6D38">
            <w:pPr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1576" w:type="dxa"/>
          </w:tcPr>
          <w:p w:rsidR="007B0407" w:rsidRPr="00A55AF2" w:rsidRDefault="009B6D38" w:rsidP="007B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  <w:r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ระดับความครอบคลุมวัคซีนป้องกันโรคหัด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</w:rPr>
              <w:t>-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คางทูม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</w:rPr>
              <w:t>-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 xml:space="preserve">หัดเยอรมัน 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</w:rPr>
              <w:t>≥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ร้อยละ ๙๕</w:t>
            </w:r>
            <w:r w:rsidRPr="009B6D38">
              <w:rPr>
                <w:rFonts w:ascii="TH SarabunPSK" w:eastAsia="TH SarabunIT๙" w:hAnsi="TH SarabunPSK" w:cs="TH SarabunPSK"/>
                <w:sz w:val="32"/>
                <w:szCs w:val="32"/>
              </w:rPr>
              <w:br/>
            </w:r>
          </w:p>
          <w:p w:rsidR="007842DF" w:rsidRPr="00A55AF2" w:rsidRDefault="007842DF" w:rsidP="009B6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b/>
                <w:color w:val="FF0000"/>
                <w:sz w:val="32"/>
                <w:szCs w:val="32"/>
              </w:rPr>
            </w:pPr>
          </w:p>
        </w:tc>
      </w:tr>
      <w:tr w:rsidR="00A55AF2" w:rsidRPr="00A55AF2" w:rsidTr="0096063D">
        <w:trPr>
          <w:jc w:val="center"/>
        </w:trPr>
        <w:tc>
          <w:tcPr>
            <w:tcW w:w="14567" w:type="dxa"/>
            <w:gridSpan w:val="18"/>
          </w:tcPr>
          <w:p w:rsidR="00052C5F" w:rsidRPr="007B0407" w:rsidRDefault="00052C5F" w:rsidP="00DB0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  <w:r w:rsidRPr="007B0407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 w:rsidR="00CC11F0" w:rsidRPr="007B0407">
              <w:rPr>
                <w:rFonts w:ascii="TH SarabunPSK" w:eastAsia="TH SarabunIT๙" w:hAnsi="TH SarabunPSK" w:cs="TH SarabunPSK"/>
                <w:bCs/>
                <w:sz w:val="32"/>
                <w:szCs w:val="32"/>
                <w:cs/>
              </w:rPr>
              <w:t>๒</w:t>
            </w:r>
            <w:r w:rsidR="007842DF" w:rsidRPr="007B0407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0407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</w:rPr>
              <w:t>เร่งรัดการเฝ้าระวังโรคและการตรวจยืนยันทางห้องปฏิบัติการ</w:t>
            </w:r>
          </w:p>
        </w:tc>
      </w:tr>
      <w:tr w:rsidR="00A55AF2" w:rsidRPr="00A55AF2" w:rsidTr="008D18B8">
        <w:trPr>
          <w:jc w:val="center"/>
        </w:trPr>
        <w:tc>
          <w:tcPr>
            <w:tcW w:w="3243" w:type="dxa"/>
          </w:tcPr>
          <w:p w:rsidR="007842DF" w:rsidRPr="007B0407" w:rsidRDefault="007842DF" w:rsidP="00DB069D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กิจกรรมที่</w:t>
            </w:r>
            <w:r w:rsidRPr="007B0407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7B0407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๑</w:t>
            </w:r>
            <w:r w:rsidRPr="007B0407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 xml:space="preserve"> </w:t>
            </w:r>
            <w:r w:rsidRPr="007B0407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เฝ้าระวัง/รายงานผู้ป่วยที่มีอาการไข้ออกผื่น หรือผู้ป่วยที่แพทย์สงสัยโรคหัด</w:t>
            </w:r>
            <w:r w:rsidRPr="007B0407">
              <w:rPr>
                <w:rFonts w:ascii="TH SarabunPSK" w:eastAsia="TH SarabunIT๙" w:hAnsi="TH SarabunPSK" w:cs="TH SarabunPSK"/>
                <w:sz w:val="32"/>
                <w:szCs w:val="32"/>
              </w:rPr>
              <w:t>/</w:t>
            </w:r>
            <w:r w:rsidRPr="007B0407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หัดเยอรมัน</w:t>
            </w:r>
          </w:p>
          <w:p w:rsidR="007842DF" w:rsidRPr="007B0407" w:rsidRDefault="007842DF" w:rsidP="0096063D">
            <w:pPr>
              <w:ind w:left="-126" w:right="-49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2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</w:tcPr>
          <w:p w:rsidR="007842DF" w:rsidRPr="007B0407" w:rsidRDefault="007842DF" w:rsidP="004E174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896" w:type="dxa"/>
          </w:tcPr>
          <w:p w:rsidR="007842DF" w:rsidRPr="007B0407" w:rsidRDefault="007B0407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-โรงพยาบาลทุกแห่ง</w:t>
            </w:r>
          </w:p>
          <w:p w:rsidR="007842DF" w:rsidRPr="007B0407" w:rsidRDefault="007842DF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  <w:p w:rsidR="007842DF" w:rsidRPr="007B0407" w:rsidRDefault="007842DF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  <w:p w:rsidR="007842DF" w:rsidRPr="007B0407" w:rsidRDefault="007842DF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7842DF" w:rsidRPr="007B0407" w:rsidRDefault="007842DF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IT๙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7842DF" w:rsidRPr="007B0407" w:rsidRDefault="007842DF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IT๙" w:hAnsi="TH SarabunPSK" w:cs="TH SarabunPSK"/>
                <w:sz w:val="32"/>
                <w:szCs w:val="32"/>
                <w:cs/>
              </w:rPr>
              <w:t>- กรมควบคุมโรค</w:t>
            </w:r>
          </w:p>
          <w:p w:rsidR="007842DF" w:rsidRPr="007B0407" w:rsidRDefault="007842DF" w:rsidP="00DB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7842DF" w:rsidRPr="007B0407" w:rsidRDefault="007842DF" w:rsidP="007B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มีรายงานผู้ป่วยไข้ออกผื่น หรือสงสัยโรคหัด หรือหัดเยอรมัน</w:t>
            </w:r>
            <w:r w:rsidR="007B0407"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ระบบเฝ้าระวัง ๕๐๖</w:t>
            </w:r>
            <w:r w:rsidR="007B0407"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และฐานข้อมูลกำจัดโรคหัด</w:t>
            </w:r>
          </w:p>
        </w:tc>
        <w:tc>
          <w:tcPr>
            <w:tcW w:w="1576" w:type="dxa"/>
          </w:tcPr>
          <w:p w:rsidR="007842DF" w:rsidRPr="007B0407" w:rsidRDefault="007842DF" w:rsidP="007B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IT๙" w:hAnsi="TH SarabunPSK" w:cs="TH SarabunPSK"/>
                <w:b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มีรายงาน</w:t>
            </w:r>
            <w:r w:rsidR="007B0407"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ไม่ต่ำกว่า ๒ต่</w:t>
            </w:r>
            <w:r w:rsidR="007B0407"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</w:t>
            </w: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แสนประชากรทุกกลุ่มอายุ</w:t>
            </w:r>
          </w:p>
        </w:tc>
      </w:tr>
      <w:tr w:rsidR="007B0407" w:rsidRPr="00A55AF2" w:rsidTr="008D18B8">
        <w:trPr>
          <w:jc w:val="center"/>
        </w:trPr>
        <w:tc>
          <w:tcPr>
            <w:tcW w:w="3243" w:type="dxa"/>
            <w:tcBorders>
              <w:bottom w:val="nil"/>
            </w:tcBorders>
          </w:tcPr>
          <w:p w:rsidR="008773FA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กิจกรรมที่๒</w:t>
            </w:r>
            <w:r w:rsidRPr="007B0407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การสอบสวนและควบคุมโรคผู้ป่วยไข้ออกผื่น หรือผู้ป่วยที่แพทย์สงสัยโรคหัด หรือหัดเยอรมัน</w:t>
            </w: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สอบสวนผู้ป่วย </w:t>
            </w:r>
          </w:p>
          <w:p w:rsidR="007B0407" w:rsidRPr="007B0407" w:rsidRDefault="007B0407" w:rsidP="008773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7B0407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42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270" w:type="dxa"/>
            <w:tcBorders>
              <w:bottom w:val="nil"/>
            </w:tcBorders>
          </w:tcPr>
          <w:p w:rsidR="007B0407" w:rsidRPr="007B0407" w:rsidRDefault="007B0407" w:rsidP="00815B1F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896" w:type="dxa"/>
            <w:tcBorders>
              <w:bottom w:val="nil"/>
            </w:tcBorders>
          </w:tcPr>
          <w:p w:rsidR="007B0407" w:rsidRPr="007B0407" w:rsidRDefault="007B0407" w:rsidP="007B04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-โรงพยาบาลทุกแห่ง</w:t>
            </w:r>
          </w:p>
          <w:p w:rsidR="007B0407" w:rsidRPr="007B0407" w:rsidRDefault="007B0407" w:rsidP="0096063D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bottom w:val="nil"/>
            </w:tcBorders>
          </w:tcPr>
          <w:p w:rsidR="007B0407" w:rsidRPr="007B0407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7B0407" w:rsidRPr="007B0407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7B0407" w:rsidRPr="007B0407" w:rsidRDefault="007B0407" w:rsidP="005B6F1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มีการสอบสวนผู้ป่วยไข้ออกผื่นหรือแพทย์สงสัยโรคหัด หรือหัดเยอรมัน</w:t>
            </w:r>
          </w:p>
        </w:tc>
        <w:tc>
          <w:tcPr>
            <w:tcW w:w="1576" w:type="dxa"/>
            <w:tcBorders>
              <w:bottom w:val="nil"/>
            </w:tcBorders>
          </w:tcPr>
          <w:p w:rsidR="007B0407" w:rsidRPr="007B0407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มีการสอบสวนผู้ป่วยไข้ออกผื่นหรือแพทย์สงสัยโรคหัด หรือหัดเยอรมันภายใน </w:t>
            </w: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๔๘ชั่วโมงหลังพบผู้ป่วย</w:t>
            </w:r>
          </w:p>
        </w:tc>
      </w:tr>
      <w:tr w:rsidR="007B0407" w:rsidRPr="00A55AF2" w:rsidTr="008D18B8">
        <w:trPr>
          <w:jc w:val="center"/>
        </w:trPr>
        <w:tc>
          <w:tcPr>
            <w:tcW w:w="3243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7B0407">
            <w:pPr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 </w:t>
            </w:r>
          </w:p>
        </w:tc>
        <w:tc>
          <w:tcPr>
            <w:tcW w:w="236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  <w:r w:rsidRPr="00A55AF2"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  <w:t>-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nil"/>
              <w:bottom w:val="single" w:sz="4" w:space="0" w:color="000000"/>
            </w:tcBorders>
          </w:tcPr>
          <w:p w:rsidR="007B0407" w:rsidRPr="00A55AF2" w:rsidRDefault="007B0407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773FA" w:rsidRPr="00A55AF2" w:rsidTr="008D18B8">
        <w:trPr>
          <w:jc w:val="center"/>
        </w:trPr>
        <w:tc>
          <w:tcPr>
            <w:tcW w:w="3243" w:type="dxa"/>
            <w:tcBorders>
              <w:top w:val="nil"/>
              <w:bottom w:val="single" w:sz="4" w:space="0" w:color="000000"/>
            </w:tcBorders>
          </w:tcPr>
          <w:p w:rsidR="008773FA" w:rsidRPr="008773FA" w:rsidRDefault="008773FA" w:rsidP="007B0407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กิจกรรมที่ ๓ </w:t>
            </w: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ตรวจสอบความครอบคลุมการได้รับวัคซีนหัด</w:t>
            </w:r>
            <w:r w:rsidRPr="007B0407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คางทูม</w:t>
            </w:r>
            <w:r w:rsidRPr="007B0407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7B040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หัดเยอรมัน</w:t>
            </w:r>
            <w:r w:rsidRPr="008773F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และวัคซีนให้ครอบคลุม</w:t>
            </w:r>
          </w:p>
          <w:p w:rsidR="008773FA" w:rsidRDefault="008773FA" w:rsidP="007B0407">
            <w:pPr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</w:p>
          <w:p w:rsidR="008773FA" w:rsidRDefault="008773FA" w:rsidP="007B0407">
            <w:pPr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</w:p>
          <w:p w:rsidR="008773FA" w:rsidRDefault="008773FA" w:rsidP="007B0407">
            <w:pPr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</w:rPr>
            </w:pPr>
          </w:p>
          <w:p w:rsidR="008773FA" w:rsidRPr="00A55AF2" w:rsidRDefault="008773FA" w:rsidP="007B0407">
            <w:pPr>
              <w:jc w:val="thaiDistribute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nil"/>
              <w:bottom w:val="single" w:sz="4" w:space="0" w:color="000000"/>
            </w:tcBorders>
          </w:tcPr>
          <w:p w:rsidR="008773FA" w:rsidRPr="007B0407" w:rsidRDefault="008773FA" w:rsidP="0081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H SarabunPSK" w:eastAsia="TH SarabunIT๙" w:hAnsi="TH SarabunPSK" w:cs="TH SarabunPSK"/>
                <w:sz w:val="32"/>
                <w:szCs w:val="32"/>
              </w:rPr>
            </w:pPr>
            <w:r w:rsidRPr="007B0407">
              <w:rPr>
                <w:rFonts w:ascii="TH SarabunPSK" w:eastAsia="TH SarabunIT๙" w:hAnsi="TH SarabunPSK" w:cs="TH SarabunPSK" w:hint="cs"/>
                <w:sz w:val="32"/>
                <w:szCs w:val="32"/>
                <w:cs/>
              </w:rPr>
              <w:t>-โรงพยาบาลทุกแห่ง</w:t>
            </w:r>
          </w:p>
          <w:p w:rsidR="008773FA" w:rsidRPr="007B0407" w:rsidRDefault="008773FA" w:rsidP="00815B1F">
            <w:pPr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nil"/>
              <w:bottom w:val="single" w:sz="4" w:space="0" w:color="000000"/>
            </w:tcBorders>
          </w:tcPr>
          <w:p w:rsidR="008773FA" w:rsidRPr="007B0407" w:rsidRDefault="008773FA" w:rsidP="00815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</w:tcPr>
          <w:p w:rsidR="008773FA" w:rsidRPr="00A55AF2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IT๙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000000"/>
            </w:tcBorders>
          </w:tcPr>
          <w:p w:rsidR="008773FA" w:rsidRPr="008773FA" w:rsidRDefault="008773FA" w:rsidP="0096063D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773F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ประชากรในพื้นที่(ตำบล)</w:t>
            </w:r>
          </w:p>
        </w:tc>
        <w:tc>
          <w:tcPr>
            <w:tcW w:w="1576" w:type="dxa"/>
            <w:tcBorders>
              <w:top w:val="nil"/>
              <w:bottom w:val="single" w:sz="4" w:space="0" w:color="000000"/>
            </w:tcBorders>
          </w:tcPr>
          <w:p w:rsidR="008773FA" w:rsidRPr="008773FA" w:rsidRDefault="008773FA" w:rsidP="00960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773F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ความครอบคลุม</w:t>
            </w:r>
            <w:r w:rsidRPr="008773FA">
              <w:rPr>
                <w:rFonts w:ascii="TH SarabunPSK" w:eastAsia="TH SarabunPSK" w:hAnsi="TH SarabunPSK" w:cs="TH SarabunPSK"/>
                <w:sz w:val="32"/>
                <w:szCs w:val="32"/>
              </w:rPr>
              <w:t>&gt; 95%</w:t>
            </w:r>
          </w:p>
        </w:tc>
      </w:tr>
    </w:tbl>
    <w:p w:rsidR="00026208" w:rsidRPr="00CC11F0" w:rsidRDefault="00026208" w:rsidP="002808E9">
      <w:pPr>
        <w:ind w:left="0"/>
        <w:rPr>
          <w:rFonts w:ascii="TH SarabunPSK" w:eastAsia="TH SarabunIT๙" w:hAnsi="TH SarabunPSK" w:cs="TH SarabunPSK"/>
          <w:sz w:val="32"/>
          <w:szCs w:val="32"/>
        </w:rPr>
      </w:pPr>
    </w:p>
    <w:sectPr w:rsidR="00026208" w:rsidRPr="00CC11F0" w:rsidSect="008D18B8">
      <w:pgSz w:w="15840" w:h="12240" w:orient="landscape"/>
      <w:pgMar w:top="1440" w:right="1440" w:bottom="1440" w:left="1440" w:header="720" w:footer="720" w:gutter="0"/>
      <w:pgNumType w:fmt="thaiNumber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F5" w:rsidRDefault="001360F5" w:rsidP="00B2787F">
      <w:pPr>
        <w:spacing w:line="240" w:lineRule="auto"/>
      </w:pPr>
      <w:r>
        <w:separator/>
      </w:r>
    </w:p>
  </w:endnote>
  <w:endnote w:type="continuationSeparator" w:id="0">
    <w:p w:rsidR="001360F5" w:rsidRDefault="001360F5" w:rsidP="00B27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74782"/>
      <w:docPartObj>
        <w:docPartGallery w:val="Page Numbers (Bottom of Page)"/>
        <w:docPartUnique/>
      </w:docPartObj>
    </w:sdtPr>
    <w:sdtEndPr/>
    <w:sdtContent>
      <w:p w:rsidR="005121D9" w:rsidRDefault="005121D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C3" w:rsidRPr="00106BC3">
          <w:rPr>
            <w:noProof/>
            <w:cs/>
            <w:lang w:val="th-TH"/>
          </w:rPr>
          <w:t>๑๐</w:t>
        </w:r>
        <w:r>
          <w:fldChar w:fldCharType="end"/>
        </w:r>
      </w:p>
    </w:sdtContent>
  </w:sdt>
  <w:p w:rsidR="00996D28" w:rsidRDefault="00996D2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28" w:rsidRPr="00CF29BF" w:rsidRDefault="00996D28" w:rsidP="00CF29BF">
    <w:pPr>
      <w:pStyle w:val="af0"/>
      <w:pBdr>
        <w:top w:val="thinThickSmallGap" w:sz="24" w:space="1" w:color="622423" w:themeColor="accent2" w:themeShade="7F"/>
      </w:pBdr>
      <w:ind w:left="-567"/>
      <w:rPr>
        <w:rFonts w:ascii="TH SarabunPSK" w:hAnsi="TH SarabunPSK" w:cs="TH SarabunPSK"/>
        <w:sz w:val="28"/>
      </w:rPr>
    </w:pPr>
    <w:r w:rsidRPr="00CF29BF">
      <w:rPr>
        <w:rFonts w:ascii="TH SarabunPSK" w:hAnsi="TH SarabunPSK" w:cs="TH SarabunPSK"/>
        <w:sz w:val="28"/>
        <w:cs/>
      </w:rPr>
      <w:t xml:space="preserve">แผนปฏิบัติการเฝ้าระวัง ป้องกัน และควบคุมโรคติดต่อหรือโรคระบาด พ.ศ.๒๕๖๒-๒๕๖๔  </w:t>
    </w:r>
  </w:p>
  <w:p w:rsidR="00996D28" w:rsidRPr="00CF29BF" w:rsidRDefault="00996D28" w:rsidP="00CF29BF">
    <w:pPr>
      <w:pStyle w:val="af0"/>
      <w:pBdr>
        <w:top w:val="thinThickSmallGap" w:sz="24" w:space="1" w:color="622423" w:themeColor="accent2" w:themeShade="7F"/>
      </w:pBdr>
      <w:ind w:left="-567"/>
      <w:rPr>
        <w:rFonts w:ascii="TH SarabunPSK" w:hAnsi="TH SarabunPSK" w:cs="TH SarabunPSK"/>
        <w:sz w:val="28"/>
      </w:rPr>
    </w:pPr>
    <w:r w:rsidRPr="00CF29BF">
      <w:rPr>
        <w:rFonts w:ascii="TH SarabunPSK" w:hAnsi="TH SarabunPSK" w:cs="TH SarabunPSK"/>
        <w:sz w:val="28"/>
        <w:cs/>
      </w:rPr>
      <w:t>ตามพระราชบัญญัติโรคติดต่อ พ.ศ.๒๕๕๘</w:t>
    </w:r>
    <w:r w:rsidRPr="00CF29BF">
      <w:rPr>
        <w:rFonts w:ascii="TH SarabunPSK" w:hAnsi="TH SarabunPSK" w:cs="TH SarabunPSK"/>
        <w:sz w:val="28"/>
      </w:rPr>
      <w:ptab w:relativeTo="margin" w:alignment="right" w:leader="none"/>
    </w:r>
    <w:r w:rsidRPr="00CF29BF">
      <w:rPr>
        <w:rFonts w:ascii="TH SarabunPSK" w:hAnsi="TH SarabunPSK" w:cs="TH SarabunPSK"/>
        <w:sz w:val="28"/>
        <w:cs/>
      </w:rPr>
      <w:t>หน้า</w:t>
    </w:r>
    <w:r w:rsidRPr="00CF29BF">
      <w:rPr>
        <w:rFonts w:ascii="TH SarabunPSK" w:hAnsi="TH SarabunPSK" w:cs="TH SarabunPSK"/>
        <w:sz w:val="28"/>
      </w:rPr>
      <w:t xml:space="preserve"> </w:t>
    </w:r>
    <w:r w:rsidRPr="00CF29BF">
      <w:rPr>
        <w:rFonts w:ascii="TH SarabunPSK" w:hAnsi="TH SarabunPSK" w:cs="TH SarabunPSK"/>
        <w:sz w:val="28"/>
      </w:rPr>
      <w:fldChar w:fldCharType="begin"/>
    </w:r>
    <w:r w:rsidRPr="00CF29BF">
      <w:rPr>
        <w:rFonts w:ascii="TH SarabunPSK" w:hAnsi="TH SarabunPSK" w:cs="TH SarabunPSK"/>
        <w:sz w:val="28"/>
      </w:rPr>
      <w:instrText xml:space="preserve"> PAGE   \* MERGEFORMAT </w:instrText>
    </w:r>
    <w:r w:rsidRPr="00CF29BF">
      <w:rPr>
        <w:rFonts w:ascii="TH SarabunPSK" w:hAnsi="TH SarabunPSK" w:cs="TH SarabunPSK"/>
        <w:sz w:val="28"/>
      </w:rPr>
      <w:fldChar w:fldCharType="separate"/>
    </w:r>
    <w:r w:rsidR="00106BC3">
      <w:rPr>
        <w:rFonts w:ascii="TH SarabunPSK" w:hAnsi="TH SarabunPSK" w:cs="TH SarabunPSK"/>
        <w:noProof/>
        <w:sz w:val="28"/>
        <w:cs/>
      </w:rPr>
      <w:t>๙</w:t>
    </w:r>
    <w:r w:rsidRPr="00CF29BF">
      <w:rPr>
        <w:rFonts w:ascii="TH SarabunPSK" w:hAnsi="TH SarabunPSK" w:cs="TH SarabunPSK"/>
        <w:sz w:val="28"/>
      </w:rPr>
      <w:fldChar w:fldCharType="end"/>
    </w:r>
  </w:p>
  <w:p w:rsidR="00996D28" w:rsidRDefault="00996D2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F5" w:rsidRDefault="001360F5" w:rsidP="00B2787F">
      <w:pPr>
        <w:spacing w:line="240" w:lineRule="auto"/>
      </w:pPr>
      <w:r>
        <w:separator/>
      </w:r>
    </w:p>
  </w:footnote>
  <w:footnote w:type="continuationSeparator" w:id="0">
    <w:p w:rsidR="001360F5" w:rsidRDefault="001360F5" w:rsidP="00B278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FE"/>
    <w:multiLevelType w:val="hybridMultilevel"/>
    <w:tmpl w:val="53068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D6E6E"/>
    <w:multiLevelType w:val="multilevel"/>
    <w:tmpl w:val="A4DC2940"/>
    <w:lvl w:ilvl="0">
      <w:start w:val="18"/>
      <w:numFmt w:val="bullet"/>
      <w:lvlText w:val="-"/>
      <w:lvlJc w:val="left"/>
      <w:pPr>
        <w:ind w:left="720" w:hanging="360"/>
      </w:pPr>
      <w:rPr>
        <w:rFonts w:ascii="TH SarabunIT๙" w:eastAsia="TH SarabunIT๙" w:hAnsi="TH SarabunIT๙" w:cs="TH SarabunIT๙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896F30"/>
    <w:multiLevelType w:val="hybridMultilevel"/>
    <w:tmpl w:val="1960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736421C0">
      <w:numFmt w:val="bullet"/>
      <w:lvlText w:val="-"/>
      <w:lvlJc w:val="left"/>
      <w:pPr>
        <w:ind w:left="2340" w:hanging="360"/>
      </w:pPr>
      <w:rPr>
        <w:rFonts w:ascii="TH SarabunIT๙" w:eastAsia="TH SarabunPSK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4182B"/>
    <w:multiLevelType w:val="hybridMultilevel"/>
    <w:tmpl w:val="DFFEC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A10D976">
      <w:numFmt w:val="bullet"/>
      <w:lvlText w:val="-"/>
      <w:lvlJc w:val="left"/>
      <w:pPr>
        <w:ind w:left="1440" w:hanging="360"/>
      </w:pPr>
      <w:rPr>
        <w:rFonts w:ascii="TH SarabunIT๙" w:eastAsia="TH SarabunPSK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0277"/>
    <w:multiLevelType w:val="hybridMultilevel"/>
    <w:tmpl w:val="924C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FA10D976">
      <w:numFmt w:val="bullet"/>
      <w:lvlText w:val="-"/>
      <w:lvlJc w:val="left"/>
      <w:pPr>
        <w:ind w:left="2160" w:hanging="180"/>
      </w:pPr>
      <w:rPr>
        <w:rFonts w:ascii="TH SarabunIT๙" w:eastAsia="TH SarabunPSK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B5025"/>
    <w:multiLevelType w:val="hybridMultilevel"/>
    <w:tmpl w:val="C964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705E5"/>
    <w:multiLevelType w:val="hybridMultilevel"/>
    <w:tmpl w:val="98324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60A55"/>
    <w:multiLevelType w:val="hybridMultilevel"/>
    <w:tmpl w:val="5C64F83E"/>
    <w:lvl w:ilvl="0" w:tplc="9CEA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05912"/>
    <w:multiLevelType w:val="hybridMultilevel"/>
    <w:tmpl w:val="A8508AB6"/>
    <w:lvl w:ilvl="0" w:tplc="B0C282D4">
      <w:start w:val="1"/>
      <w:numFmt w:val="bullet"/>
      <w:lvlText w:val="-"/>
      <w:lvlJc w:val="left"/>
      <w:pPr>
        <w:ind w:left="720" w:hanging="360"/>
      </w:pPr>
      <w:rPr>
        <w:rFonts w:ascii="TH SarabunIT๙" w:eastAsia="TH SarabunIT๙" w:hAnsi="TH SarabunIT๙" w:cs="TH SarabunIT๙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64AB7"/>
    <w:multiLevelType w:val="multilevel"/>
    <w:tmpl w:val="3F1C6D6C"/>
    <w:lvl w:ilvl="0">
      <w:start w:val="1"/>
      <w:numFmt w:val="thaiNumber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thaiNumbers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A3FF1"/>
    <w:multiLevelType w:val="hybridMultilevel"/>
    <w:tmpl w:val="E7A2F5CC"/>
    <w:lvl w:ilvl="0" w:tplc="238AADB0">
      <w:start w:val="2"/>
      <w:numFmt w:val="bullet"/>
      <w:lvlText w:val="-"/>
      <w:lvlJc w:val="left"/>
      <w:pPr>
        <w:ind w:left="720" w:hanging="360"/>
      </w:pPr>
      <w:rPr>
        <w:rFonts w:ascii="TH SarabunIT๙" w:eastAsia="TH SarabunPSK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631A0"/>
    <w:multiLevelType w:val="hybridMultilevel"/>
    <w:tmpl w:val="359CE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31490"/>
    <w:multiLevelType w:val="multilevel"/>
    <w:tmpl w:val="FFDC27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230C7"/>
    <w:multiLevelType w:val="hybridMultilevel"/>
    <w:tmpl w:val="A130206A"/>
    <w:lvl w:ilvl="0" w:tplc="56428F08">
      <w:start w:val="1"/>
      <w:numFmt w:val="bullet"/>
      <w:lvlText w:val="-"/>
      <w:lvlJc w:val="left"/>
      <w:pPr>
        <w:ind w:left="720" w:hanging="360"/>
      </w:pPr>
      <w:rPr>
        <w:rFonts w:ascii="TH SarabunIT๙" w:eastAsia="TH SarabunIT๙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7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FF"/>
    <w:rsid w:val="000051C4"/>
    <w:rsid w:val="00011823"/>
    <w:rsid w:val="00017CE8"/>
    <w:rsid w:val="00026208"/>
    <w:rsid w:val="000312A3"/>
    <w:rsid w:val="00052C5F"/>
    <w:rsid w:val="00056E41"/>
    <w:rsid w:val="00057598"/>
    <w:rsid w:val="00090365"/>
    <w:rsid w:val="00091540"/>
    <w:rsid w:val="000A76C3"/>
    <w:rsid w:val="000B35E3"/>
    <w:rsid w:val="000C20BD"/>
    <w:rsid w:val="000C23FA"/>
    <w:rsid w:val="000E1EF8"/>
    <w:rsid w:val="001011B6"/>
    <w:rsid w:val="00102D87"/>
    <w:rsid w:val="001030E5"/>
    <w:rsid w:val="001056A7"/>
    <w:rsid w:val="00106092"/>
    <w:rsid w:val="00106BC3"/>
    <w:rsid w:val="001335FF"/>
    <w:rsid w:val="001360F5"/>
    <w:rsid w:val="00137072"/>
    <w:rsid w:val="001372C8"/>
    <w:rsid w:val="001527C9"/>
    <w:rsid w:val="00155048"/>
    <w:rsid w:val="00166E73"/>
    <w:rsid w:val="00167281"/>
    <w:rsid w:val="001744F2"/>
    <w:rsid w:val="0017797D"/>
    <w:rsid w:val="00193084"/>
    <w:rsid w:val="001B0566"/>
    <w:rsid w:val="001B0B8B"/>
    <w:rsid w:val="001B3B0E"/>
    <w:rsid w:val="001B4CB2"/>
    <w:rsid w:val="001C08BA"/>
    <w:rsid w:val="001C0E78"/>
    <w:rsid w:val="001F2308"/>
    <w:rsid w:val="001F75A3"/>
    <w:rsid w:val="00211949"/>
    <w:rsid w:val="00214736"/>
    <w:rsid w:val="00220058"/>
    <w:rsid w:val="002233D4"/>
    <w:rsid w:val="00235304"/>
    <w:rsid w:val="00240D1D"/>
    <w:rsid w:val="00244853"/>
    <w:rsid w:val="002502BF"/>
    <w:rsid w:val="002512DD"/>
    <w:rsid w:val="002651B3"/>
    <w:rsid w:val="0026703C"/>
    <w:rsid w:val="00277355"/>
    <w:rsid w:val="002808E9"/>
    <w:rsid w:val="00284108"/>
    <w:rsid w:val="0028521E"/>
    <w:rsid w:val="00292BD1"/>
    <w:rsid w:val="002A6DDE"/>
    <w:rsid w:val="002B0B73"/>
    <w:rsid w:val="002C4A36"/>
    <w:rsid w:val="002D2C65"/>
    <w:rsid w:val="002E252E"/>
    <w:rsid w:val="002F15BA"/>
    <w:rsid w:val="00311BDA"/>
    <w:rsid w:val="00313EAE"/>
    <w:rsid w:val="003228FE"/>
    <w:rsid w:val="0032402D"/>
    <w:rsid w:val="0033555D"/>
    <w:rsid w:val="0034217D"/>
    <w:rsid w:val="00344D56"/>
    <w:rsid w:val="00344D6F"/>
    <w:rsid w:val="00352A0F"/>
    <w:rsid w:val="003578D3"/>
    <w:rsid w:val="00364671"/>
    <w:rsid w:val="00384910"/>
    <w:rsid w:val="00390CB3"/>
    <w:rsid w:val="003A5649"/>
    <w:rsid w:val="003A7DB7"/>
    <w:rsid w:val="003B1CD8"/>
    <w:rsid w:val="003D52EE"/>
    <w:rsid w:val="003E0D32"/>
    <w:rsid w:val="003F2780"/>
    <w:rsid w:val="00413787"/>
    <w:rsid w:val="00426D87"/>
    <w:rsid w:val="0044280E"/>
    <w:rsid w:val="00460873"/>
    <w:rsid w:val="00461092"/>
    <w:rsid w:val="00461A4B"/>
    <w:rsid w:val="00467D93"/>
    <w:rsid w:val="00474A43"/>
    <w:rsid w:val="004779E2"/>
    <w:rsid w:val="00484B92"/>
    <w:rsid w:val="00487366"/>
    <w:rsid w:val="00492D5F"/>
    <w:rsid w:val="0049555A"/>
    <w:rsid w:val="004A1E08"/>
    <w:rsid w:val="004A5E6F"/>
    <w:rsid w:val="004D4C94"/>
    <w:rsid w:val="004D50AD"/>
    <w:rsid w:val="004E00DA"/>
    <w:rsid w:val="004E04F6"/>
    <w:rsid w:val="004E174F"/>
    <w:rsid w:val="004F38D6"/>
    <w:rsid w:val="0050021E"/>
    <w:rsid w:val="00504C33"/>
    <w:rsid w:val="00504FBD"/>
    <w:rsid w:val="005121D9"/>
    <w:rsid w:val="005139C6"/>
    <w:rsid w:val="0052458E"/>
    <w:rsid w:val="0052608C"/>
    <w:rsid w:val="0053488E"/>
    <w:rsid w:val="005365EE"/>
    <w:rsid w:val="005366CE"/>
    <w:rsid w:val="005500F3"/>
    <w:rsid w:val="0055299E"/>
    <w:rsid w:val="0056129D"/>
    <w:rsid w:val="00577A74"/>
    <w:rsid w:val="0058235C"/>
    <w:rsid w:val="005A434F"/>
    <w:rsid w:val="005B47FF"/>
    <w:rsid w:val="005B553B"/>
    <w:rsid w:val="005D083E"/>
    <w:rsid w:val="005D3678"/>
    <w:rsid w:val="005E3F11"/>
    <w:rsid w:val="005E69C4"/>
    <w:rsid w:val="005F4663"/>
    <w:rsid w:val="005F7764"/>
    <w:rsid w:val="00605C3F"/>
    <w:rsid w:val="00631A5B"/>
    <w:rsid w:val="00634F25"/>
    <w:rsid w:val="00646339"/>
    <w:rsid w:val="006500B8"/>
    <w:rsid w:val="006525E9"/>
    <w:rsid w:val="006569AE"/>
    <w:rsid w:val="006634CF"/>
    <w:rsid w:val="00663B29"/>
    <w:rsid w:val="006735E6"/>
    <w:rsid w:val="00674F56"/>
    <w:rsid w:val="006756FC"/>
    <w:rsid w:val="00683C7F"/>
    <w:rsid w:val="00685F47"/>
    <w:rsid w:val="006927B2"/>
    <w:rsid w:val="006963DC"/>
    <w:rsid w:val="006A13E9"/>
    <w:rsid w:val="006A2D0F"/>
    <w:rsid w:val="006A3180"/>
    <w:rsid w:val="006B3601"/>
    <w:rsid w:val="006B772A"/>
    <w:rsid w:val="006D10B4"/>
    <w:rsid w:val="006E0466"/>
    <w:rsid w:val="006E22BC"/>
    <w:rsid w:val="006E2615"/>
    <w:rsid w:val="006F2D84"/>
    <w:rsid w:val="00703E3B"/>
    <w:rsid w:val="00713EB2"/>
    <w:rsid w:val="007222C4"/>
    <w:rsid w:val="007350A1"/>
    <w:rsid w:val="0073525C"/>
    <w:rsid w:val="00737252"/>
    <w:rsid w:val="0074019D"/>
    <w:rsid w:val="00746209"/>
    <w:rsid w:val="00747C07"/>
    <w:rsid w:val="00765A31"/>
    <w:rsid w:val="00776A60"/>
    <w:rsid w:val="007842DF"/>
    <w:rsid w:val="00787FEC"/>
    <w:rsid w:val="007903F5"/>
    <w:rsid w:val="00794489"/>
    <w:rsid w:val="007A1299"/>
    <w:rsid w:val="007B0407"/>
    <w:rsid w:val="007C3975"/>
    <w:rsid w:val="007C452B"/>
    <w:rsid w:val="007E3DB5"/>
    <w:rsid w:val="007E4DF0"/>
    <w:rsid w:val="00800E13"/>
    <w:rsid w:val="00803474"/>
    <w:rsid w:val="008147AC"/>
    <w:rsid w:val="008151C0"/>
    <w:rsid w:val="0081524C"/>
    <w:rsid w:val="00815EAC"/>
    <w:rsid w:val="00821078"/>
    <w:rsid w:val="0082624E"/>
    <w:rsid w:val="0083473A"/>
    <w:rsid w:val="00836995"/>
    <w:rsid w:val="00845813"/>
    <w:rsid w:val="008526C5"/>
    <w:rsid w:val="00855607"/>
    <w:rsid w:val="008575DF"/>
    <w:rsid w:val="008634B7"/>
    <w:rsid w:val="00865990"/>
    <w:rsid w:val="008720B5"/>
    <w:rsid w:val="008773FA"/>
    <w:rsid w:val="00882FB4"/>
    <w:rsid w:val="00884067"/>
    <w:rsid w:val="00886C5D"/>
    <w:rsid w:val="008913FF"/>
    <w:rsid w:val="00896E58"/>
    <w:rsid w:val="008A195A"/>
    <w:rsid w:val="008D18B8"/>
    <w:rsid w:val="008D66A5"/>
    <w:rsid w:val="008E3EF6"/>
    <w:rsid w:val="008E5A90"/>
    <w:rsid w:val="008F1B63"/>
    <w:rsid w:val="008F2BA2"/>
    <w:rsid w:val="008F6AE8"/>
    <w:rsid w:val="009036EE"/>
    <w:rsid w:val="00925B58"/>
    <w:rsid w:val="00934472"/>
    <w:rsid w:val="009346C4"/>
    <w:rsid w:val="009375AF"/>
    <w:rsid w:val="00940882"/>
    <w:rsid w:val="00944BB3"/>
    <w:rsid w:val="00956416"/>
    <w:rsid w:val="0096063D"/>
    <w:rsid w:val="009611D7"/>
    <w:rsid w:val="00962997"/>
    <w:rsid w:val="00965D2F"/>
    <w:rsid w:val="00971AEB"/>
    <w:rsid w:val="00982C6B"/>
    <w:rsid w:val="00982D82"/>
    <w:rsid w:val="00991DA1"/>
    <w:rsid w:val="00996D28"/>
    <w:rsid w:val="009B3449"/>
    <w:rsid w:val="009B6D38"/>
    <w:rsid w:val="009C6C3B"/>
    <w:rsid w:val="009D2E28"/>
    <w:rsid w:val="009D7C43"/>
    <w:rsid w:val="009E4A51"/>
    <w:rsid w:val="009E4DCA"/>
    <w:rsid w:val="009F32DE"/>
    <w:rsid w:val="00A136A1"/>
    <w:rsid w:val="00A13F10"/>
    <w:rsid w:val="00A26CC0"/>
    <w:rsid w:val="00A55AF2"/>
    <w:rsid w:val="00A57E74"/>
    <w:rsid w:val="00A64AB5"/>
    <w:rsid w:val="00A731AF"/>
    <w:rsid w:val="00A733E8"/>
    <w:rsid w:val="00A829DD"/>
    <w:rsid w:val="00A87965"/>
    <w:rsid w:val="00A90153"/>
    <w:rsid w:val="00A9116F"/>
    <w:rsid w:val="00A95273"/>
    <w:rsid w:val="00AA1451"/>
    <w:rsid w:val="00AA649F"/>
    <w:rsid w:val="00AB27CC"/>
    <w:rsid w:val="00AB7B61"/>
    <w:rsid w:val="00AD176A"/>
    <w:rsid w:val="00AD5925"/>
    <w:rsid w:val="00AD5B69"/>
    <w:rsid w:val="00AE174A"/>
    <w:rsid w:val="00AE2989"/>
    <w:rsid w:val="00AE2D7A"/>
    <w:rsid w:val="00AF51C2"/>
    <w:rsid w:val="00B02D8A"/>
    <w:rsid w:val="00B11A78"/>
    <w:rsid w:val="00B1714E"/>
    <w:rsid w:val="00B21329"/>
    <w:rsid w:val="00B23ED0"/>
    <w:rsid w:val="00B2787F"/>
    <w:rsid w:val="00B45570"/>
    <w:rsid w:val="00B45BEB"/>
    <w:rsid w:val="00B51FC3"/>
    <w:rsid w:val="00B52EC7"/>
    <w:rsid w:val="00B55C82"/>
    <w:rsid w:val="00B57EDA"/>
    <w:rsid w:val="00B60759"/>
    <w:rsid w:val="00B71A8B"/>
    <w:rsid w:val="00B74691"/>
    <w:rsid w:val="00B90717"/>
    <w:rsid w:val="00B9150D"/>
    <w:rsid w:val="00BC125A"/>
    <w:rsid w:val="00BC1E09"/>
    <w:rsid w:val="00BC1E59"/>
    <w:rsid w:val="00BC2CD2"/>
    <w:rsid w:val="00BC51F0"/>
    <w:rsid w:val="00BD1834"/>
    <w:rsid w:val="00BD5B1C"/>
    <w:rsid w:val="00BE2FCF"/>
    <w:rsid w:val="00BE6936"/>
    <w:rsid w:val="00BF6981"/>
    <w:rsid w:val="00C01DB3"/>
    <w:rsid w:val="00C1075F"/>
    <w:rsid w:val="00C140B9"/>
    <w:rsid w:val="00C22D8E"/>
    <w:rsid w:val="00C24ACF"/>
    <w:rsid w:val="00C460F0"/>
    <w:rsid w:val="00C525A8"/>
    <w:rsid w:val="00C57805"/>
    <w:rsid w:val="00C66273"/>
    <w:rsid w:val="00C76970"/>
    <w:rsid w:val="00C76E3D"/>
    <w:rsid w:val="00C77F25"/>
    <w:rsid w:val="00C808F4"/>
    <w:rsid w:val="00C824F7"/>
    <w:rsid w:val="00C84E4C"/>
    <w:rsid w:val="00C87B84"/>
    <w:rsid w:val="00C95E6C"/>
    <w:rsid w:val="00CB2F86"/>
    <w:rsid w:val="00CB4856"/>
    <w:rsid w:val="00CB65B0"/>
    <w:rsid w:val="00CB7EBD"/>
    <w:rsid w:val="00CC11F0"/>
    <w:rsid w:val="00CC2C76"/>
    <w:rsid w:val="00CC6267"/>
    <w:rsid w:val="00CD13FD"/>
    <w:rsid w:val="00CE26D1"/>
    <w:rsid w:val="00CE4CBA"/>
    <w:rsid w:val="00CE6EE6"/>
    <w:rsid w:val="00CF29BF"/>
    <w:rsid w:val="00CF7E4C"/>
    <w:rsid w:val="00D00C8E"/>
    <w:rsid w:val="00D01609"/>
    <w:rsid w:val="00D159A2"/>
    <w:rsid w:val="00D16530"/>
    <w:rsid w:val="00D233D8"/>
    <w:rsid w:val="00D24CF9"/>
    <w:rsid w:val="00D275DB"/>
    <w:rsid w:val="00D31AE5"/>
    <w:rsid w:val="00D44400"/>
    <w:rsid w:val="00D44BB7"/>
    <w:rsid w:val="00D4579D"/>
    <w:rsid w:val="00D55BDF"/>
    <w:rsid w:val="00D55F46"/>
    <w:rsid w:val="00D57485"/>
    <w:rsid w:val="00D73341"/>
    <w:rsid w:val="00D85520"/>
    <w:rsid w:val="00D913A4"/>
    <w:rsid w:val="00D95EE0"/>
    <w:rsid w:val="00DB069D"/>
    <w:rsid w:val="00DC1AAC"/>
    <w:rsid w:val="00DC42E0"/>
    <w:rsid w:val="00DC53E6"/>
    <w:rsid w:val="00DC7D45"/>
    <w:rsid w:val="00DD2C0D"/>
    <w:rsid w:val="00DE2715"/>
    <w:rsid w:val="00DF1774"/>
    <w:rsid w:val="00DF35CB"/>
    <w:rsid w:val="00E07DD4"/>
    <w:rsid w:val="00E23F11"/>
    <w:rsid w:val="00E34EC1"/>
    <w:rsid w:val="00E35EB6"/>
    <w:rsid w:val="00E3738A"/>
    <w:rsid w:val="00E43D17"/>
    <w:rsid w:val="00E4609D"/>
    <w:rsid w:val="00E51118"/>
    <w:rsid w:val="00E53B0C"/>
    <w:rsid w:val="00E55EDD"/>
    <w:rsid w:val="00E631B4"/>
    <w:rsid w:val="00E6448A"/>
    <w:rsid w:val="00E660C6"/>
    <w:rsid w:val="00E729EA"/>
    <w:rsid w:val="00E83FEA"/>
    <w:rsid w:val="00E861C3"/>
    <w:rsid w:val="00E9310F"/>
    <w:rsid w:val="00E93C13"/>
    <w:rsid w:val="00EA49DA"/>
    <w:rsid w:val="00EA627A"/>
    <w:rsid w:val="00EB0A8D"/>
    <w:rsid w:val="00EB20F4"/>
    <w:rsid w:val="00EB3B50"/>
    <w:rsid w:val="00EC0DFF"/>
    <w:rsid w:val="00ED4285"/>
    <w:rsid w:val="00EF7B01"/>
    <w:rsid w:val="00F13CEA"/>
    <w:rsid w:val="00F21471"/>
    <w:rsid w:val="00F24CE3"/>
    <w:rsid w:val="00F26249"/>
    <w:rsid w:val="00F266C9"/>
    <w:rsid w:val="00F2727E"/>
    <w:rsid w:val="00F30D99"/>
    <w:rsid w:val="00F44D6D"/>
    <w:rsid w:val="00F456F3"/>
    <w:rsid w:val="00F46DE1"/>
    <w:rsid w:val="00F579FB"/>
    <w:rsid w:val="00F74478"/>
    <w:rsid w:val="00F865C4"/>
    <w:rsid w:val="00FB1B95"/>
    <w:rsid w:val="00FB6940"/>
    <w:rsid w:val="00FB764F"/>
    <w:rsid w:val="00FC256E"/>
    <w:rsid w:val="00FE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6EE"/>
  </w:style>
  <w:style w:type="paragraph" w:styleId="1">
    <w:name w:val="heading 1"/>
    <w:basedOn w:val="a"/>
    <w:next w:val="a"/>
    <w:rsid w:val="00056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56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56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56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56E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56E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056E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56E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56E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056E41"/>
    <w:pPr>
      <w:spacing w:line="240" w:lineRule="auto"/>
      <w:ind w:left="0"/>
      <w:jc w:val="left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056E41"/>
    <w:pPr>
      <w:spacing w:line="240" w:lineRule="auto"/>
      <w:ind w:left="0"/>
      <w:jc w:val="left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056E41"/>
    <w:pPr>
      <w:spacing w:line="240" w:lineRule="auto"/>
      <w:ind w:left="0"/>
      <w:jc w:val="left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056E41"/>
    <w:pPr>
      <w:spacing w:line="240" w:lineRule="auto"/>
      <w:ind w:left="0"/>
      <w:jc w:val="left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056E41"/>
    <w:pPr>
      <w:spacing w:line="240" w:lineRule="auto"/>
      <w:ind w:left="0"/>
      <w:jc w:val="left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460F0"/>
    <w:pPr>
      <w:contextualSpacing/>
    </w:pPr>
    <w:rPr>
      <w:rFonts w:cs="Angsana New"/>
      <w:szCs w:val="28"/>
    </w:rPr>
  </w:style>
  <w:style w:type="paragraph" w:styleId="ab">
    <w:name w:val="Normal (Web)"/>
    <w:basedOn w:val="a"/>
    <w:uiPriority w:val="99"/>
    <w:semiHidden/>
    <w:unhideWhenUsed/>
    <w:rsid w:val="00AE2D7A"/>
    <w:pPr>
      <w:spacing w:before="100" w:beforeAutospacing="1" w:after="100" w:afterAutospacing="1" w:line="240" w:lineRule="auto"/>
      <w:ind w:left="0"/>
      <w:jc w:val="left"/>
    </w:pPr>
    <w:rPr>
      <w:rFonts w:ascii="Tahoma" w:eastAsia="Times New Roman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13E9"/>
    <w:pPr>
      <w:spacing w:line="240" w:lineRule="auto"/>
    </w:pPr>
    <w:rPr>
      <w:rFonts w:ascii="Segoe UI" w:hAnsi="Segoe UI" w:cs="Angsana New"/>
      <w:sz w:val="18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A13E9"/>
    <w:rPr>
      <w:rFonts w:ascii="Segoe UI" w:hAnsi="Segoe UI" w:cs="Angsana New"/>
      <w:sz w:val="18"/>
    </w:rPr>
  </w:style>
  <w:style w:type="paragraph" w:styleId="ae">
    <w:name w:val="header"/>
    <w:basedOn w:val="a"/>
    <w:link w:val="af"/>
    <w:uiPriority w:val="99"/>
    <w:unhideWhenUsed/>
    <w:rsid w:val="00B2787F"/>
    <w:pPr>
      <w:tabs>
        <w:tab w:val="center" w:pos="4680"/>
        <w:tab w:val="right" w:pos="9360"/>
      </w:tabs>
      <w:spacing w:line="240" w:lineRule="auto"/>
    </w:pPr>
    <w:rPr>
      <w:rFonts w:cs="Angsana New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B2787F"/>
    <w:rPr>
      <w:rFonts w:cs="Angsana New"/>
      <w:szCs w:val="28"/>
    </w:rPr>
  </w:style>
  <w:style w:type="paragraph" w:styleId="af0">
    <w:name w:val="footer"/>
    <w:basedOn w:val="a"/>
    <w:link w:val="af1"/>
    <w:uiPriority w:val="99"/>
    <w:unhideWhenUsed/>
    <w:rsid w:val="00B2787F"/>
    <w:pPr>
      <w:tabs>
        <w:tab w:val="center" w:pos="4680"/>
        <w:tab w:val="right" w:pos="9360"/>
      </w:tabs>
      <w:spacing w:line="240" w:lineRule="auto"/>
    </w:pPr>
    <w:rPr>
      <w:rFonts w:cs="Angsana New"/>
      <w:szCs w:val="28"/>
    </w:rPr>
  </w:style>
  <w:style w:type="character" w:customStyle="1" w:styleId="af1">
    <w:name w:val="ท้ายกระดาษ อักขระ"/>
    <w:basedOn w:val="a0"/>
    <w:link w:val="af0"/>
    <w:uiPriority w:val="99"/>
    <w:rsid w:val="00B2787F"/>
    <w:rPr>
      <w:rFonts w:cs="Angsana New"/>
      <w:szCs w:val="28"/>
    </w:rPr>
  </w:style>
  <w:style w:type="paragraph" w:styleId="af2">
    <w:name w:val="No Spacing"/>
    <w:link w:val="af3"/>
    <w:uiPriority w:val="1"/>
    <w:qFormat/>
    <w:rsid w:val="00C57805"/>
    <w:pPr>
      <w:spacing w:line="240" w:lineRule="auto"/>
      <w:ind w:left="0"/>
      <w:jc w:val="left"/>
    </w:pPr>
    <w:rPr>
      <w:rFonts w:asciiTheme="minorHAnsi" w:eastAsiaTheme="minorEastAsia" w:hAnsiTheme="minorHAnsi" w:cstheme="minorBidi"/>
      <w:lang w:bidi="ar-SA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C57805"/>
    <w:rPr>
      <w:rFonts w:asciiTheme="minorHAnsi" w:eastAsiaTheme="minorEastAsia" w:hAnsiTheme="minorHAnsi" w:cstheme="minorBid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6EE"/>
  </w:style>
  <w:style w:type="paragraph" w:styleId="1">
    <w:name w:val="heading 1"/>
    <w:basedOn w:val="a"/>
    <w:next w:val="a"/>
    <w:rsid w:val="00056E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56E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56E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56E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56E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56E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056E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56E4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56E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056E41"/>
    <w:pPr>
      <w:spacing w:line="240" w:lineRule="auto"/>
      <w:ind w:left="0"/>
      <w:jc w:val="left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056E41"/>
    <w:pPr>
      <w:spacing w:line="240" w:lineRule="auto"/>
      <w:ind w:left="0"/>
      <w:jc w:val="left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056E41"/>
    <w:pPr>
      <w:spacing w:line="240" w:lineRule="auto"/>
      <w:ind w:left="0"/>
      <w:jc w:val="left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056E41"/>
    <w:pPr>
      <w:spacing w:line="240" w:lineRule="auto"/>
      <w:ind w:left="0"/>
      <w:jc w:val="left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rsid w:val="00056E41"/>
    <w:pPr>
      <w:spacing w:line="240" w:lineRule="auto"/>
      <w:ind w:left="0"/>
      <w:jc w:val="left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460F0"/>
    <w:pPr>
      <w:contextualSpacing/>
    </w:pPr>
    <w:rPr>
      <w:rFonts w:cs="Angsana New"/>
      <w:szCs w:val="28"/>
    </w:rPr>
  </w:style>
  <w:style w:type="paragraph" w:styleId="ab">
    <w:name w:val="Normal (Web)"/>
    <w:basedOn w:val="a"/>
    <w:uiPriority w:val="99"/>
    <w:semiHidden/>
    <w:unhideWhenUsed/>
    <w:rsid w:val="00AE2D7A"/>
    <w:pPr>
      <w:spacing w:before="100" w:beforeAutospacing="1" w:after="100" w:afterAutospacing="1" w:line="240" w:lineRule="auto"/>
      <w:ind w:left="0"/>
      <w:jc w:val="left"/>
    </w:pPr>
    <w:rPr>
      <w:rFonts w:ascii="Tahoma" w:eastAsia="Times New Roman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13E9"/>
    <w:pPr>
      <w:spacing w:line="240" w:lineRule="auto"/>
    </w:pPr>
    <w:rPr>
      <w:rFonts w:ascii="Segoe UI" w:hAnsi="Segoe UI" w:cs="Angsana New"/>
      <w:sz w:val="18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A13E9"/>
    <w:rPr>
      <w:rFonts w:ascii="Segoe UI" w:hAnsi="Segoe UI" w:cs="Angsana New"/>
      <w:sz w:val="18"/>
    </w:rPr>
  </w:style>
  <w:style w:type="paragraph" w:styleId="ae">
    <w:name w:val="header"/>
    <w:basedOn w:val="a"/>
    <w:link w:val="af"/>
    <w:uiPriority w:val="99"/>
    <w:unhideWhenUsed/>
    <w:rsid w:val="00B2787F"/>
    <w:pPr>
      <w:tabs>
        <w:tab w:val="center" w:pos="4680"/>
        <w:tab w:val="right" w:pos="9360"/>
      </w:tabs>
      <w:spacing w:line="240" w:lineRule="auto"/>
    </w:pPr>
    <w:rPr>
      <w:rFonts w:cs="Angsana New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B2787F"/>
    <w:rPr>
      <w:rFonts w:cs="Angsana New"/>
      <w:szCs w:val="28"/>
    </w:rPr>
  </w:style>
  <w:style w:type="paragraph" w:styleId="af0">
    <w:name w:val="footer"/>
    <w:basedOn w:val="a"/>
    <w:link w:val="af1"/>
    <w:uiPriority w:val="99"/>
    <w:unhideWhenUsed/>
    <w:rsid w:val="00B2787F"/>
    <w:pPr>
      <w:tabs>
        <w:tab w:val="center" w:pos="4680"/>
        <w:tab w:val="right" w:pos="9360"/>
      </w:tabs>
      <w:spacing w:line="240" w:lineRule="auto"/>
    </w:pPr>
    <w:rPr>
      <w:rFonts w:cs="Angsana New"/>
      <w:szCs w:val="28"/>
    </w:rPr>
  </w:style>
  <w:style w:type="character" w:customStyle="1" w:styleId="af1">
    <w:name w:val="ท้ายกระดาษ อักขระ"/>
    <w:basedOn w:val="a0"/>
    <w:link w:val="af0"/>
    <w:uiPriority w:val="99"/>
    <w:rsid w:val="00B2787F"/>
    <w:rPr>
      <w:rFonts w:cs="Angsana New"/>
      <w:szCs w:val="28"/>
    </w:rPr>
  </w:style>
  <w:style w:type="paragraph" w:styleId="af2">
    <w:name w:val="No Spacing"/>
    <w:link w:val="af3"/>
    <w:uiPriority w:val="1"/>
    <w:qFormat/>
    <w:rsid w:val="00C57805"/>
    <w:pPr>
      <w:spacing w:line="240" w:lineRule="auto"/>
      <w:ind w:left="0"/>
      <w:jc w:val="left"/>
    </w:pPr>
    <w:rPr>
      <w:rFonts w:asciiTheme="minorHAnsi" w:eastAsiaTheme="minorEastAsia" w:hAnsiTheme="minorHAnsi" w:cstheme="minorBidi"/>
      <w:lang w:bidi="ar-SA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C57805"/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2909-C1A4-4163-A88E-E51B0F18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1741</Words>
  <Characters>9929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</dc:creator>
  <cp:lastModifiedBy>Administrator</cp:lastModifiedBy>
  <cp:revision>9</cp:revision>
  <cp:lastPrinted>2019-03-13T02:51:00Z</cp:lastPrinted>
  <dcterms:created xsi:type="dcterms:W3CDTF">2019-03-12T14:07:00Z</dcterms:created>
  <dcterms:modified xsi:type="dcterms:W3CDTF">2019-03-13T02:52:00Z</dcterms:modified>
</cp:coreProperties>
</file>